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28D71" w14:textId="173CD4F8" w:rsidR="001767A9" w:rsidRPr="00F65367" w:rsidRDefault="003B3AC9" w:rsidP="004508E7">
      <w:pPr>
        <w:spacing w:line="240" w:lineRule="auto"/>
        <w:ind w:left="0" w:hanging="2"/>
        <w:jc w:val="center"/>
        <w:rPr>
          <w:rFonts w:ascii="Times New Roman" w:hAnsi="Times New Roman" w:cs="Times New Roman"/>
          <w:b/>
          <w:sz w:val="24"/>
          <w:szCs w:val="24"/>
        </w:rPr>
      </w:pPr>
      <w:bookmarkStart w:id="0" w:name="_Hlk170486816"/>
      <w:bookmarkStart w:id="1" w:name="_Hlk142167310"/>
      <w:r w:rsidRPr="00F65367">
        <w:rPr>
          <w:rFonts w:ascii="Times New Roman" w:hAnsi="Times New Roman" w:cs="Times New Roman"/>
          <w:b/>
          <w:sz w:val="24"/>
          <w:szCs w:val="24"/>
        </w:rPr>
        <w:t xml:space="preserve">Investigating Artificial Intelligence Potentials for Mathematical Innovation and Discovery among </w:t>
      </w:r>
      <w:proofErr w:type="spellStart"/>
      <w:r w:rsidRPr="00F65367">
        <w:rPr>
          <w:rFonts w:ascii="Times New Roman" w:hAnsi="Times New Roman" w:cs="Times New Roman"/>
          <w:b/>
          <w:sz w:val="24"/>
          <w:szCs w:val="24"/>
        </w:rPr>
        <w:t>Adeyemi</w:t>
      </w:r>
      <w:proofErr w:type="spellEnd"/>
      <w:r w:rsidRPr="00F65367">
        <w:rPr>
          <w:rFonts w:ascii="Times New Roman" w:hAnsi="Times New Roman" w:cs="Times New Roman"/>
          <w:b/>
          <w:sz w:val="24"/>
          <w:szCs w:val="24"/>
        </w:rPr>
        <w:t xml:space="preserve"> College of Education</w:t>
      </w:r>
      <w:r w:rsidR="009B44D7" w:rsidRPr="00F65367">
        <w:rPr>
          <w:rFonts w:ascii="Times New Roman" w:hAnsi="Times New Roman" w:cs="Times New Roman"/>
          <w:b/>
          <w:sz w:val="24"/>
          <w:szCs w:val="24"/>
        </w:rPr>
        <w:t xml:space="preserve"> students in</w:t>
      </w:r>
      <w:r w:rsidRPr="00F65367">
        <w:rPr>
          <w:rFonts w:ascii="Times New Roman" w:hAnsi="Times New Roman" w:cs="Times New Roman"/>
          <w:b/>
          <w:sz w:val="24"/>
          <w:szCs w:val="24"/>
        </w:rPr>
        <w:t xml:space="preserve"> Ondo State</w:t>
      </w:r>
      <w:r w:rsidR="009B44D7" w:rsidRPr="00F65367">
        <w:rPr>
          <w:rFonts w:ascii="Times New Roman" w:hAnsi="Times New Roman" w:cs="Times New Roman"/>
          <w:b/>
          <w:sz w:val="24"/>
          <w:szCs w:val="24"/>
        </w:rPr>
        <w:t>, Nigeria</w:t>
      </w:r>
    </w:p>
    <w:p w14:paraId="2448E798" w14:textId="39624C89" w:rsidR="001767A9" w:rsidRPr="00F65367" w:rsidRDefault="00CE508D" w:rsidP="004508E7">
      <w:pPr>
        <w:spacing w:after="0" w:line="240" w:lineRule="auto"/>
        <w:ind w:left="0" w:hanging="2"/>
        <w:jc w:val="center"/>
        <w:rPr>
          <w:rFonts w:ascii="Times New Roman" w:hAnsi="Times New Roman" w:cs="Times New Roman"/>
          <w:b/>
          <w:sz w:val="24"/>
          <w:szCs w:val="24"/>
          <w:vertAlign w:val="superscript"/>
        </w:rPr>
      </w:pPr>
      <w:proofErr w:type="spellStart"/>
      <w:r>
        <w:rPr>
          <w:rFonts w:ascii="Times New Roman" w:hAnsi="Times New Roman" w:cs="Times New Roman"/>
          <w:b/>
          <w:sz w:val="24"/>
          <w:szCs w:val="24"/>
        </w:rPr>
        <w:t>Akintewe</w:t>
      </w:r>
      <w:proofErr w:type="spellEnd"/>
      <w:r>
        <w:rPr>
          <w:rFonts w:ascii="Times New Roman" w:hAnsi="Times New Roman" w:cs="Times New Roman"/>
          <w:b/>
          <w:sz w:val="24"/>
          <w:szCs w:val="24"/>
        </w:rPr>
        <w:t xml:space="preserve"> B. N.</w:t>
      </w:r>
      <w:r w:rsidR="00F65367">
        <w:rPr>
          <w:rFonts w:ascii="Times New Roman" w:hAnsi="Times New Roman" w:cs="Times New Roman"/>
          <w:b/>
          <w:sz w:val="24"/>
          <w:szCs w:val="24"/>
          <w:vertAlign w:val="superscript"/>
        </w:rPr>
        <w:t>1</w:t>
      </w:r>
    </w:p>
    <w:p w14:paraId="1BE966E5" w14:textId="77777777" w:rsidR="001767A9" w:rsidRDefault="00FD1DE0" w:rsidP="004508E7">
      <w:pPr>
        <w:spacing w:after="0" w:line="240" w:lineRule="auto"/>
        <w:ind w:left="0" w:hanging="2"/>
        <w:jc w:val="center"/>
        <w:rPr>
          <w:rStyle w:val="Hyperlink"/>
          <w:rFonts w:ascii="Times New Roman" w:hAnsi="Times New Roman" w:cs="Times New Roman"/>
          <w:sz w:val="20"/>
          <w:szCs w:val="20"/>
        </w:rPr>
      </w:pPr>
      <w:hyperlink r:id="rId7" w:history="1">
        <w:r w:rsidR="003B3AC9">
          <w:rPr>
            <w:rStyle w:val="Hyperlink"/>
            <w:rFonts w:ascii="Times New Roman" w:hAnsi="Times New Roman" w:cs="Times New Roman"/>
            <w:sz w:val="20"/>
            <w:szCs w:val="20"/>
          </w:rPr>
          <w:t>akintewebn@aceondo.edu.ng</w:t>
        </w:r>
      </w:hyperlink>
    </w:p>
    <w:p w14:paraId="4B85D934" w14:textId="0B1EF4C5" w:rsidR="00CE508D" w:rsidRPr="00F65367" w:rsidRDefault="003B3AC9" w:rsidP="004508E7">
      <w:pPr>
        <w:spacing w:after="0" w:line="240" w:lineRule="auto"/>
        <w:ind w:left="0" w:hanging="2"/>
        <w:jc w:val="center"/>
        <w:rPr>
          <w:rFonts w:ascii="Times New Roman" w:hAnsi="Times New Roman" w:cs="Times New Roman"/>
          <w:sz w:val="20"/>
          <w:szCs w:val="20"/>
        </w:rPr>
      </w:pPr>
      <w:r>
        <w:rPr>
          <w:rFonts w:ascii="Times New Roman" w:hAnsi="Times New Roman" w:cs="Times New Roman"/>
          <w:sz w:val="20"/>
          <w:szCs w:val="20"/>
        </w:rPr>
        <w:t>+23480346551078</w:t>
      </w:r>
    </w:p>
    <w:p w14:paraId="4E5E6DE2" w14:textId="523889C0" w:rsidR="001767A9" w:rsidRPr="00F65367" w:rsidRDefault="00CE508D" w:rsidP="004508E7">
      <w:pPr>
        <w:spacing w:before="240" w:after="0" w:line="240" w:lineRule="auto"/>
        <w:ind w:left="0" w:hanging="2"/>
        <w:jc w:val="center"/>
        <w:rPr>
          <w:rFonts w:ascii="Times New Roman" w:hAnsi="Times New Roman" w:cs="Times New Roman"/>
          <w:b/>
          <w:sz w:val="24"/>
          <w:szCs w:val="24"/>
          <w:vertAlign w:val="superscript"/>
        </w:rPr>
      </w:pPr>
      <w:proofErr w:type="spellStart"/>
      <w:r>
        <w:rPr>
          <w:rFonts w:ascii="Times New Roman" w:hAnsi="Times New Roman" w:cs="Times New Roman"/>
          <w:b/>
          <w:sz w:val="24"/>
          <w:szCs w:val="24"/>
        </w:rPr>
        <w:t>Akinremi</w:t>
      </w:r>
      <w:proofErr w:type="spellEnd"/>
      <w:r>
        <w:rPr>
          <w:rFonts w:ascii="Times New Roman" w:hAnsi="Times New Roman" w:cs="Times New Roman"/>
          <w:b/>
          <w:sz w:val="24"/>
          <w:szCs w:val="24"/>
        </w:rPr>
        <w:t xml:space="preserve"> O. V.</w:t>
      </w:r>
      <w:r w:rsidR="00F65367">
        <w:rPr>
          <w:rFonts w:ascii="Times New Roman" w:hAnsi="Times New Roman" w:cs="Times New Roman"/>
          <w:b/>
          <w:sz w:val="24"/>
          <w:szCs w:val="24"/>
          <w:vertAlign w:val="superscript"/>
        </w:rPr>
        <w:t>1</w:t>
      </w:r>
    </w:p>
    <w:p w14:paraId="17AA4B53" w14:textId="77777777" w:rsidR="001767A9" w:rsidRDefault="003B3AC9" w:rsidP="004508E7">
      <w:pPr>
        <w:spacing w:after="0" w:line="240" w:lineRule="auto"/>
        <w:ind w:left="0" w:hanging="2"/>
        <w:jc w:val="center"/>
        <w:rPr>
          <w:rFonts w:ascii="Times New Roman" w:hAnsi="Times New Roman" w:cs="Times New Roman"/>
          <w:sz w:val="20"/>
          <w:szCs w:val="20"/>
        </w:rPr>
      </w:pPr>
      <w:r>
        <w:rPr>
          <w:rFonts w:ascii="Times New Roman" w:hAnsi="Times New Roman" w:cs="Times New Roman"/>
          <w:sz w:val="20"/>
          <w:szCs w:val="20"/>
        </w:rPr>
        <w:t>akinremiov@aceondo.edu.ng</w:t>
      </w:r>
    </w:p>
    <w:p w14:paraId="40D153AF" w14:textId="5E095D18" w:rsidR="00CE508D" w:rsidRDefault="003B3AC9" w:rsidP="004508E7">
      <w:pPr>
        <w:spacing w:after="0" w:line="240" w:lineRule="auto"/>
        <w:ind w:left="0" w:hanging="2"/>
        <w:jc w:val="center"/>
        <w:rPr>
          <w:rFonts w:ascii="Times New Roman" w:hAnsi="Times New Roman" w:cs="Times New Roman"/>
          <w:sz w:val="20"/>
          <w:szCs w:val="20"/>
        </w:rPr>
      </w:pPr>
      <w:r>
        <w:rPr>
          <w:rFonts w:ascii="Times New Roman" w:hAnsi="Times New Roman" w:cs="Times New Roman"/>
          <w:sz w:val="20"/>
          <w:szCs w:val="20"/>
        </w:rPr>
        <w:t>+2348060274645</w:t>
      </w:r>
    </w:p>
    <w:p w14:paraId="727E014B" w14:textId="3C07AB9B" w:rsidR="001767A9" w:rsidRDefault="00F65367" w:rsidP="004508E7">
      <w:pPr>
        <w:spacing w:before="240" w:after="0" w:line="240" w:lineRule="auto"/>
        <w:ind w:leftChars="0" w:left="0" w:firstLineChars="0" w:firstLine="0"/>
        <w:jc w:val="center"/>
        <w:rPr>
          <w:rFonts w:ascii="Times New Roman" w:hAnsi="Times New Roman" w:cs="Times New Roman"/>
          <w:b/>
          <w:sz w:val="24"/>
          <w:szCs w:val="24"/>
          <w:vertAlign w:val="superscript"/>
        </w:rPr>
      </w:pPr>
      <w:r>
        <w:rPr>
          <w:rFonts w:ascii="Times New Roman" w:hAnsi="Times New Roman" w:cs="Times New Roman"/>
          <w:b/>
          <w:sz w:val="20"/>
          <w:szCs w:val="20"/>
          <w:vertAlign w:val="superscript"/>
        </w:rPr>
        <w:t>1</w:t>
      </w:r>
      <w:r w:rsidR="00751050">
        <w:rPr>
          <w:rFonts w:ascii="Times New Roman" w:hAnsi="Times New Roman" w:cs="Times New Roman"/>
          <w:sz w:val="20"/>
          <w:szCs w:val="20"/>
        </w:rPr>
        <w:t xml:space="preserve">Department of Mathematics, </w:t>
      </w:r>
      <w:proofErr w:type="spellStart"/>
      <w:r w:rsidR="00751050">
        <w:rPr>
          <w:rFonts w:ascii="Times New Roman" w:hAnsi="Times New Roman" w:cs="Times New Roman"/>
          <w:sz w:val="20"/>
          <w:szCs w:val="20"/>
        </w:rPr>
        <w:t>Adeyemi</w:t>
      </w:r>
      <w:proofErr w:type="spellEnd"/>
      <w:r w:rsidR="00751050">
        <w:rPr>
          <w:rFonts w:ascii="Times New Roman" w:hAnsi="Times New Roman" w:cs="Times New Roman"/>
          <w:sz w:val="20"/>
          <w:szCs w:val="20"/>
        </w:rPr>
        <w:t xml:space="preserve"> Federal University of Education, Ondo</w:t>
      </w:r>
    </w:p>
    <w:bookmarkEnd w:id="0"/>
    <w:p w14:paraId="36780198" w14:textId="76DA2457" w:rsidR="001767A9" w:rsidRDefault="004508E7" w:rsidP="004508E7">
      <w:pPr>
        <w:tabs>
          <w:tab w:val="left" w:pos="5955"/>
        </w:tabs>
        <w:spacing w:after="0" w:line="240" w:lineRule="auto"/>
        <w:ind w:left="0" w:hanging="2"/>
        <w:jc w:val="both"/>
        <w:rPr>
          <w:rFonts w:ascii="Times New Roman" w:hAnsi="Times New Roman" w:cs="Times New Roman"/>
          <w:b/>
          <w:bCs/>
          <w:sz w:val="24"/>
          <w:szCs w:val="24"/>
        </w:rPr>
      </w:pPr>
      <w:r>
        <w:rPr>
          <w:rFonts w:ascii="Times New Roman" w:hAnsi="Times New Roman" w:cs="Times New Roman"/>
          <w:b/>
          <w:bCs/>
          <w:sz w:val="24"/>
          <w:szCs w:val="24"/>
        </w:rPr>
        <w:t>Abstract</w:t>
      </w:r>
    </w:p>
    <w:p w14:paraId="0209E4CD" w14:textId="07755E74" w:rsidR="00CE508D" w:rsidRPr="00F65367" w:rsidRDefault="003B3AC9" w:rsidP="00F65367">
      <w:pPr>
        <w:tabs>
          <w:tab w:val="center" w:pos="4680"/>
          <w:tab w:val="left" w:pos="7500"/>
        </w:tabs>
        <w:spacing w:after="0" w:line="240" w:lineRule="auto"/>
        <w:ind w:left="0" w:hanging="2"/>
        <w:jc w:val="both"/>
        <w:rPr>
          <w:rFonts w:ascii="Times New Roman" w:hAnsi="Times New Roman" w:cs="Times New Roman"/>
          <w:sz w:val="24"/>
          <w:szCs w:val="24"/>
        </w:rPr>
      </w:pPr>
      <w:r>
        <w:rPr>
          <w:rFonts w:ascii="Times New Roman" w:hAnsi="Times New Roman" w:cs="Times New Roman"/>
          <w:sz w:val="20"/>
          <w:szCs w:val="20"/>
        </w:rPr>
        <w:t xml:space="preserve">The purpose of this study was based on exploring the potentials of artificial intelligence for mathematical creativity and discovery. Five research questions were posed and five hypotheses were formulated to guide the study. The study was carried out in </w:t>
      </w:r>
      <w:proofErr w:type="spellStart"/>
      <w:r>
        <w:rPr>
          <w:rFonts w:ascii="Times New Roman" w:hAnsi="Times New Roman" w:cs="Times New Roman"/>
          <w:sz w:val="20"/>
          <w:szCs w:val="20"/>
        </w:rPr>
        <w:t>Adeyemi</w:t>
      </w:r>
      <w:proofErr w:type="spellEnd"/>
      <w:r>
        <w:rPr>
          <w:rFonts w:ascii="Times New Roman" w:hAnsi="Times New Roman" w:cs="Times New Roman"/>
          <w:sz w:val="20"/>
          <w:szCs w:val="20"/>
        </w:rPr>
        <w:t xml:space="preserve"> College of Education. The sample used for the study was 285 students.  Mean and standard deviation was used to answer the research questions, while the Analysis of Covariance (ANCOVA) was adopted in testing the hypotheses at P&lt;0.05 probability level.  The findings of the study reveal that artificial intelligence (AI) has the potential to transform the field of mathematics by helping researchers to make creative and innovative discoveries. The findings suggest that artificial intelligence (AI) has the potentials to generate new mathematical theorems, proofs, and conjectures. Additionally, AI can be used to identify new patterns and structures in mathematical research and problem-solving.   The project used a combination of AI techniques, </w:t>
      </w:r>
      <w:proofErr w:type="gramStart"/>
      <w:r>
        <w:rPr>
          <w:rFonts w:ascii="Times New Roman" w:hAnsi="Times New Roman" w:cs="Times New Roman"/>
          <w:sz w:val="20"/>
          <w:szCs w:val="20"/>
        </w:rPr>
        <w:t>including</w:t>
      </w:r>
      <w:proofErr w:type="gramEnd"/>
      <w:r>
        <w:rPr>
          <w:rFonts w:ascii="Times New Roman" w:hAnsi="Times New Roman" w:cs="Times New Roman"/>
          <w:sz w:val="20"/>
          <w:szCs w:val="20"/>
        </w:rPr>
        <w:t xml:space="preserve"> machine learning, deep learning, and natural language processing, to analyze and generate mathematical content. By doing so, the project aims to advance the state of the art in AI and mathematics</w:t>
      </w:r>
      <w:r w:rsidR="00F65367">
        <w:rPr>
          <w:rFonts w:ascii="Times New Roman" w:hAnsi="Times New Roman" w:cs="Times New Roman"/>
          <w:sz w:val="24"/>
          <w:szCs w:val="24"/>
        </w:rPr>
        <w:t>.</w:t>
      </w:r>
    </w:p>
    <w:p w14:paraId="4B720E56" w14:textId="3CB5303A" w:rsidR="001767A9" w:rsidRPr="00F65367" w:rsidRDefault="003B3AC9" w:rsidP="00F65367">
      <w:pPr>
        <w:tabs>
          <w:tab w:val="center" w:pos="4680"/>
          <w:tab w:val="left" w:pos="7500"/>
        </w:tabs>
        <w:spacing w:after="0" w:line="240" w:lineRule="auto"/>
        <w:ind w:left="0" w:hanging="2"/>
        <w:jc w:val="both"/>
        <w:rPr>
          <w:rFonts w:ascii="Times New Roman" w:hAnsi="Times New Roman" w:cs="Times New Roman"/>
          <w:sz w:val="20"/>
          <w:szCs w:val="20"/>
        </w:rPr>
      </w:pPr>
      <w:r>
        <w:rPr>
          <w:rFonts w:ascii="Times New Roman" w:hAnsi="Times New Roman" w:cs="Times New Roman"/>
          <w:b/>
          <w:bCs/>
          <w:sz w:val="20"/>
          <w:szCs w:val="20"/>
        </w:rPr>
        <w:t xml:space="preserve">Keyword: </w:t>
      </w:r>
      <w:r>
        <w:rPr>
          <w:rFonts w:ascii="Times New Roman" w:hAnsi="Times New Roman" w:cs="Times New Roman"/>
          <w:sz w:val="20"/>
          <w:szCs w:val="20"/>
        </w:rPr>
        <w:t>Artificial intelligence, Mathematical creativity, Discovery, deep learning, mathematical theorems, AI techniques.</w:t>
      </w:r>
    </w:p>
    <w:p w14:paraId="719CCDFC" w14:textId="77777777" w:rsidR="001767A9" w:rsidRDefault="003B3AC9" w:rsidP="00D1000F">
      <w:pPr>
        <w:spacing w:before="240" w:after="0" w:line="240" w:lineRule="auto"/>
        <w:ind w:leftChars="0" w:left="0" w:firstLineChars="0" w:firstLine="0"/>
        <w:jc w:val="both"/>
        <w:rPr>
          <w:rFonts w:ascii="Times New Roman" w:hAnsi="Times New Roman" w:cs="Times New Roman"/>
          <w:sz w:val="24"/>
          <w:szCs w:val="24"/>
        </w:rPr>
      </w:pPr>
      <w:r>
        <w:rPr>
          <w:rFonts w:ascii="Times New Roman" w:hAnsi="Times New Roman" w:cs="Times New Roman"/>
          <w:b/>
          <w:bCs/>
          <w:sz w:val="24"/>
          <w:szCs w:val="24"/>
        </w:rPr>
        <w:t>Introduction</w:t>
      </w:r>
    </w:p>
    <w:p w14:paraId="27972719" w14:textId="77777777" w:rsidR="001767A9" w:rsidRDefault="003B3AC9" w:rsidP="00D1000F">
      <w:pPr>
        <w:spacing w:after="0" w:line="240" w:lineRule="auto"/>
        <w:ind w:leftChars="0" w:left="0" w:firstLineChars="0" w:firstLine="7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Artificial intelligence (AI) applications in education are becoming more popular and have gotten a lot of press in recent years. Artificial intelligence (AI) is a leap across creative and innovative thinking in various fields, including mathematics education. The field of mathematics has a rich history of creativity and discovery, where mathematicians have pushed the boundaries of knowledge through novel insights, theorems, and conjectures. With the emergence of artificial intelligence (AI) technologies, there is growing interest in exploring how artificial intelligence (AI) can complement and enhance human mathematical creativity and aid in the process of mathematical discovery. This field represents an interdisciplinary convergence of mathematics, computer science, and cognitive science, aiming to leverage AI to tackle complex mathematical problems, propose new conjectures, and foster innovative exploration.</w:t>
      </w:r>
    </w:p>
    <w:p w14:paraId="6CC3A8F2" w14:textId="75CAACF9" w:rsidR="001767A9" w:rsidRPr="00D1000F" w:rsidRDefault="003B3AC9" w:rsidP="00D1000F">
      <w:pPr>
        <w:spacing w:after="0" w:line="240" w:lineRule="auto"/>
        <w:ind w:leftChars="0" w:left="0" w:firstLineChars="0" w:firstLine="720"/>
        <w:jc w:val="both"/>
        <w:rPr>
          <w:rFonts w:ascii="Times New Roman" w:hAnsi="Times New Roman"/>
          <w:sz w:val="24"/>
          <w:szCs w:val="24"/>
        </w:rPr>
      </w:pPr>
      <w:r>
        <w:rPr>
          <w:rFonts w:ascii="Times New Roman" w:eastAsia="SimSun" w:hAnsi="Times New Roman" w:cs="Times New Roman"/>
          <w:sz w:val="20"/>
          <w:szCs w:val="20"/>
          <w:lang w:eastAsia="zh-CN"/>
        </w:rPr>
        <w:t>The study involves investigating how artificial intelligence (AI) can contribute to generating novel mathematical ideas, solving complex mathematical problems, and fostering creative exploration in mathematics. Researchers aim to develop AI algorithms that can mimic human-like mathematical thinking, propose new conjectures, and explore uncharted mathematical territories, ultimately pushing the boundaries of mathematical knowledge through computational assistance. This interdisciplinary field merges concepts from mathematics, computer science, and AI, aiming to uncover new mathematical insights through the collaboration between humans and machines.</w:t>
      </w:r>
      <w:r>
        <w:rPr>
          <w:rFonts w:ascii="Times New Roman" w:eastAsia="SimSun" w:hAnsi="Times New Roman" w:cs="Times New Roman"/>
          <w:sz w:val="24"/>
          <w:szCs w:val="24"/>
          <w:lang w:eastAsia="zh-CN"/>
        </w:rPr>
        <w:t xml:space="preserve"> </w:t>
      </w:r>
      <w:r>
        <w:rPr>
          <w:rFonts w:ascii="Times New Roman" w:eastAsia="SimSun" w:hAnsi="Times New Roman" w:cs="Times New Roman"/>
          <w:sz w:val="20"/>
          <w:szCs w:val="20"/>
          <w:lang w:eastAsia="zh-CN"/>
        </w:rPr>
        <w:t xml:space="preserve">The work of some researchers like (Chen et al., 2020a; Cope et al., 2020; He et al., 2019; Schiff, 2021; Vaishya et al., 2020) show the impact of artificial intelligence (AI)  to mathematics, education and the world at large for example the use of AI  enhance our abilities in living a life covered in increasingly sophisticated technology. According to </w:t>
      </w:r>
      <w:proofErr w:type="gramStart"/>
      <w:r>
        <w:rPr>
          <w:rFonts w:ascii="Times New Roman" w:eastAsia="SimSun" w:hAnsi="Times New Roman" w:cs="Times New Roman"/>
          <w:sz w:val="20"/>
          <w:szCs w:val="20"/>
          <w:lang w:eastAsia="zh-CN"/>
        </w:rPr>
        <w:t>Gao</w:t>
      </w:r>
      <w:proofErr w:type="gramEnd"/>
      <w:r>
        <w:rPr>
          <w:rFonts w:ascii="Times New Roman" w:eastAsia="SimSun" w:hAnsi="Times New Roman" w:cs="Times New Roman"/>
          <w:sz w:val="20"/>
          <w:szCs w:val="20"/>
          <w:lang w:eastAsia="zh-CN"/>
        </w:rPr>
        <w:t xml:space="preserve"> (2020), based on the development of computer technology, AI continues to expand and innovate. Artificial intelligence (AI) enables students to develop and enhance more mathematical skills and cognitive skills in learning.</w:t>
      </w:r>
      <w:r>
        <w:rPr>
          <w:rFonts w:ascii="Times New Roman" w:hAnsi="Times New Roman"/>
          <w:sz w:val="24"/>
          <w:szCs w:val="24"/>
        </w:rPr>
        <w:t xml:space="preserve"> </w:t>
      </w:r>
      <w:proofErr w:type="spellStart"/>
      <w:r>
        <w:rPr>
          <w:rFonts w:ascii="Times New Roman" w:hAnsi="Times New Roman"/>
          <w:sz w:val="24"/>
          <w:szCs w:val="24"/>
        </w:rPr>
        <w:t>Zawacki</w:t>
      </w:r>
      <w:proofErr w:type="spellEnd"/>
      <w:r>
        <w:rPr>
          <w:rFonts w:ascii="Times New Roman" w:hAnsi="Times New Roman"/>
          <w:sz w:val="24"/>
          <w:szCs w:val="24"/>
        </w:rPr>
        <w:t>-</w:t>
      </w:r>
      <w:r>
        <w:rPr>
          <w:rFonts w:ascii="Times New Roman" w:hAnsi="Times New Roman"/>
          <w:sz w:val="20"/>
          <w:szCs w:val="20"/>
        </w:rPr>
        <w:t xml:space="preserve">Richter et al. (2019) present an overview of this research. They identify four major directions of current research in the area of AI in education. These are: Profiling and prediction, assessment and evaluation, adaptive systems and personalization, intelligent tutoring systems. Intelligent tutoring systems (ITS), which include the AI assistant we develop, are systems in which one-to-one personal  tutoring  takes  place,  where  the  role  of  the  teacher  is  fully  represented  by  a computer system. The first major research direction they highlight is "Profiling and Prediction." This involves the use of AI to analyze data and create profiles of learners based on their behaviors, interactions, and learning patterns. These profiles can then be utilized to predict learners' preferences, needs, and performance outcomes. By understanding individual students better, </w:t>
      </w:r>
      <w:r>
        <w:rPr>
          <w:rFonts w:ascii="Times New Roman" w:hAnsi="Times New Roman"/>
          <w:sz w:val="20"/>
          <w:szCs w:val="20"/>
        </w:rPr>
        <w:lastRenderedPageBreak/>
        <w:t xml:space="preserve">educators and AI systems can tailor learning experiences and interventions to suit their specific requirements. The second research direction is "Assessment and Evaluation." This area delves into how artificial intelligence (AI) can enhance the assessment process by automating grading, providing feedback, and even predicting learners' future performance. AI-driven assessment tools can efficiently analyze and evaluate large volumes of student work, freeing up educators' time and providing timely insights to learners for improvement. The third focus area identified by </w:t>
      </w:r>
      <w:proofErr w:type="spellStart"/>
      <w:r>
        <w:rPr>
          <w:rFonts w:ascii="Times New Roman" w:hAnsi="Times New Roman"/>
          <w:sz w:val="20"/>
          <w:szCs w:val="20"/>
        </w:rPr>
        <w:t>Zawacki</w:t>
      </w:r>
      <w:proofErr w:type="spellEnd"/>
      <w:r>
        <w:rPr>
          <w:rFonts w:ascii="Times New Roman" w:hAnsi="Times New Roman"/>
          <w:sz w:val="20"/>
          <w:szCs w:val="20"/>
        </w:rPr>
        <w:t>-Richter et al. is "Adaptive Systems and Personalization." Here, Artificial intelligence (AI) is leveraged to create adaptive learning environments that adjust content, resources, and challenges based on each learner's progress and individual learning pace. This approach aims to provide personalized learning pathways that optimize engagement and comprehension.</w:t>
      </w:r>
    </w:p>
    <w:p w14:paraId="0A01AEDC" w14:textId="7B5AB19B" w:rsidR="00D31B77" w:rsidRDefault="003B3AC9" w:rsidP="00D1000F">
      <w:pPr>
        <w:spacing w:after="0" w:line="240" w:lineRule="auto"/>
        <w:ind w:leftChars="0" w:left="0" w:firstLineChars="0" w:firstLine="720"/>
        <w:jc w:val="both"/>
        <w:rPr>
          <w:rFonts w:ascii="Times New Roman" w:hAnsi="Times New Roman"/>
          <w:sz w:val="20"/>
          <w:szCs w:val="20"/>
        </w:rPr>
      </w:pPr>
      <w:proofErr w:type="spellStart"/>
      <w:r>
        <w:rPr>
          <w:rFonts w:ascii="Times New Roman" w:hAnsi="Times New Roman"/>
          <w:sz w:val="20"/>
          <w:szCs w:val="20"/>
        </w:rPr>
        <w:t>Attard</w:t>
      </w:r>
      <w:proofErr w:type="spellEnd"/>
      <w:r>
        <w:rPr>
          <w:rFonts w:ascii="Times New Roman" w:hAnsi="Times New Roman"/>
          <w:sz w:val="20"/>
          <w:szCs w:val="20"/>
        </w:rPr>
        <w:t xml:space="preserve"> (2021) in his research conducted a findings focusing on explaining  the  knowledge from  mathematics,  according  to  which  73%  of  the  users enjoyed making use of the </w:t>
      </w:r>
      <w:proofErr w:type="spellStart"/>
      <w:r>
        <w:rPr>
          <w:rFonts w:ascii="Times New Roman" w:hAnsi="Times New Roman"/>
          <w:sz w:val="20"/>
          <w:szCs w:val="20"/>
        </w:rPr>
        <w:t>chatbot</w:t>
      </w:r>
      <w:proofErr w:type="spellEnd"/>
      <w:r>
        <w:rPr>
          <w:rFonts w:ascii="Times New Roman" w:hAnsi="Times New Roman"/>
          <w:sz w:val="20"/>
          <w:szCs w:val="20"/>
        </w:rPr>
        <w:t xml:space="preserve">, and the same percentage of respondents also expressed a desire to use the </w:t>
      </w:r>
      <w:proofErr w:type="spellStart"/>
      <w:r>
        <w:rPr>
          <w:rFonts w:ascii="Times New Roman" w:hAnsi="Times New Roman"/>
          <w:sz w:val="20"/>
          <w:szCs w:val="20"/>
        </w:rPr>
        <w:t>chatbot</w:t>
      </w:r>
      <w:proofErr w:type="spellEnd"/>
      <w:r>
        <w:rPr>
          <w:rFonts w:ascii="Times New Roman" w:hAnsi="Times New Roman"/>
          <w:sz w:val="20"/>
          <w:szCs w:val="20"/>
        </w:rPr>
        <w:t xml:space="preserve"> again in the future. According to the study, a significant percentage of users, specifically 73%, reported enjoying their interactions with the </w:t>
      </w:r>
      <w:proofErr w:type="spellStart"/>
      <w:r>
        <w:rPr>
          <w:rFonts w:ascii="Times New Roman" w:hAnsi="Times New Roman"/>
          <w:sz w:val="20"/>
          <w:szCs w:val="20"/>
        </w:rPr>
        <w:t>chatbot</w:t>
      </w:r>
      <w:proofErr w:type="spellEnd"/>
      <w:r>
        <w:rPr>
          <w:rFonts w:ascii="Times New Roman" w:hAnsi="Times New Roman"/>
          <w:sz w:val="20"/>
          <w:szCs w:val="20"/>
        </w:rPr>
        <w:t xml:space="preserve">. This positive response implies that users found the </w:t>
      </w:r>
      <w:proofErr w:type="spellStart"/>
      <w:r>
        <w:rPr>
          <w:rFonts w:ascii="Times New Roman" w:hAnsi="Times New Roman"/>
          <w:sz w:val="20"/>
          <w:szCs w:val="20"/>
        </w:rPr>
        <w:t>chatbot's</w:t>
      </w:r>
      <w:proofErr w:type="spellEnd"/>
      <w:r>
        <w:rPr>
          <w:rFonts w:ascii="Times New Roman" w:hAnsi="Times New Roman"/>
          <w:sz w:val="20"/>
          <w:szCs w:val="20"/>
        </w:rPr>
        <w:t xml:space="preserve"> assistance valuable, engaging, and helpful when it came to dealing with mathematical concepts and problems. Interestingly, the same percentage of respondents, that is, 73%, expressed a desire to use the </w:t>
      </w:r>
      <w:proofErr w:type="spellStart"/>
      <w:r>
        <w:rPr>
          <w:rFonts w:ascii="Times New Roman" w:hAnsi="Times New Roman"/>
          <w:sz w:val="20"/>
          <w:szCs w:val="20"/>
        </w:rPr>
        <w:t>chatbot</w:t>
      </w:r>
      <w:proofErr w:type="spellEnd"/>
      <w:r>
        <w:rPr>
          <w:rFonts w:ascii="Times New Roman" w:hAnsi="Times New Roman"/>
          <w:sz w:val="20"/>
          <w:szCs w:val="20"/>
        </w:rPr>
        <w:t xml:space="preserve"> again in the future. This observation underscores the potential long-term appeal and utility of the </w:t>
      </w:r>
      <w:proofErr w:type="spellStart"/>
      <w:r>
        <w:rPr>
          <w:rFonts w:ascii="Times New Roman" w:hAnsi="Times New Roman"/>
          <w:sz w:val="20"/>
          <w:szCs w:val="20"/>
        </w:rPr>
        <w:t>chatbot</w:t>
      </w:r>
      <w:proofErr w:type="spellEnd"/>
      <w:r>
        <w:rPr>
          <w:rFonts w:ascii="Times New Roman" w:hAnsi="Times New Roman"/>
          <w:sz w:val="20"/>
          <w:szCs w:val="20"/>
        </w:rPr>
        <w:t xml:space="preserve"> as an educational aid for mathematics. The fact that such a substantial portion of participants is interested in continuing to utilize the </w:t>
      </w:r>
      <w:proofErr w:type="spellStart"/>
      <w:r>
        <w:rPr>
          <w:rFonts w:ascii="Times New Roman" w:hAnsi="Times New Roman"/>
          <w:sz w:val="20"/>
          <w:szCs w:val="20"/>
        </w:rPr>
        <w:t>chatbot</w:t>
      </w:r>
      <w:proofErr w:type="spellEnd"/>
      <w:r>
        <w:rPr>
          <w:rFonts w:ascii="Times New Roman" w:hAnsi="Times New Roman"/>
          <w:sz w:val="20"/>
          <w:szCs w:val="20"/>
        </w:rPr>
        <w:t xml:space="preserve"> indicates that they see a practical benefit in its assistance.</w:t>
      </w:r>
    </w:p>
    <w:p w14:paraId="793DB4AE" w14:textId="7D9DF5B3" w:rsidR="001767A9" w:rsidRDefault="003B3AC9" w:rsidP="00D1000F">
      <w:pPr>
        <w:spacing w:after="0" w:line="240" w:lineRule="auto"/>
        <w:ind w:leftChars="0" w:left="0" w:firstLineChars="0" w:firstLine="720"/>
        <w:jc w:val="both"/>
        <w:rPr>
          <w:rFonts w:ascii="Times New Roman" w:hAnsi="Times New Roman"/>
          <w:sz w:val="20"/>
          <w:szCs w:val="20"/>
        </w:rPr>
      </w:pPr>
      <w:proofErr w:type="spellStart"/>
      <w:r>
        <w:rPr>
          <w:rFonts w:ascii="Times New Roman" w:hAnsi="Times New Roman"/>
          <w:sz w:val="20"/>
          <w:szCs w:val="20"/>
        </w:rPr>
        <w:t>Grohs</w:t>
      </w:r>
      <w:proofErr w:type="spellEnd"/>
      <w:r>
        <w:rPr>
          <w:rFonts w:ascii="Times New Roman" w:hAnsi="Times New Roman"/>
          <w:sz w:val="20"/>
          <w:szCs w:val="20"/>
        </w:rPr>
        <w:t xml:space="preserve"> et al (2022) work provides an in-depth exploration of the mathematical foundations underlying deep learning techniques. It investigates the intricate mathematical structures that form the basis of deep learning algorithms, offering readers a comprehensive understanding of the theoretical underpinnings of this cutting-edge technology. The work emphasizes the role of mathematics in shaping the field of deep learning, focusing on intricate topics such as high-dimensional geometry, optimization theory, and statistical learning theory. By unraveling the complex mathematical structures behind deep learning algorithms, the book equips readers with the knowledge to analyze, interpret, and enhance the performance of deep learning models. It bridges the gap between theoretical mathematics and practical machine learning applications, catering to both mathematicians interested in applied areas and machine learning practitioners seeking a deeper understanding of the underlying mathematical principles. It serves as a comprehensive guide that illuminates the mathematical intricacies of deep learning. It provides readers with a profound insight into the mathematical foundations of deep learning algorithms, empowering them to navigate the complex landscape of modern machine learning techniques with a solid mathematical understanding.</w:t>
      </w:r>
    </w:p>
    <w:p w14:paraId="4F4965F4" w14:textId="77777777" w:rsidR="001767A9" w:rsidRDefault="003B3AC9" w:rsidP="00D1000F">
      <w:pPr>
        <w:spacing w:after="0" w:line="240" w:lineRule="auto"/>
        <w:ind w:leftChars="0" w:left="0" w:firstLineChars="0" w:firstLine="720"/>
        <w:jc w:val="both"/>
        <w:rPr>
          <w:rFonts w:ascii="Times New Roman" w:hAnsi="Times New Roman"/>
          <w:sz w:val="20"/>
          <w:szCs w:val="20"/>
        </w:rPr>
      </w:pPr>
      <w:r>
        <w:rPr>
          <w:rFonts w:ascii="Times New Roman" w:hAnsi="Times New Roman"/>
          <w:sz w:val="20"/>
          <w:szCs w:val="20"/>
        </w:rPr>
        <w:t xml:space="preserve">Ginsburg (1996) research shows the connection to the role of artificial intelligence (AI) in the realm of mathematics. In traditional mathematics education and problem-solving, the focus has often been on arriving at accurate solutions. However, the essence of mathematics extends beyond mere correctness. It involves the ability to approach problems from various angles, devise innovative strategies, and explore novel approaches to arriving at solutions. Creative thinking in mathematics encourages the exploration of patterns, connections, and insights that might not be immediately evident. When we consider the role of artificial intelligence (AI) in mathematics, we find that AI systems can complement and enhance this creative aspect of mathematical thinking. AI algorithms, particularly those related to machine learning and pattern recognition, can process vast amounts of data and generate insights that might elude human observers. Artificial intelligence (AI) can identify intricate relationships, detect subtle patterns, and provide fresh perspectives on mathematical problems. In essence, Artificial intelligence (AI) amplifies the creative potential of mathematics by providing innovative approaches, unveiling hidden relationships, and encouraging mathematicians to explore the depths of mathematical discovery beyond the realm of rote calculation. By synergistically combining the capabilities of artificial intelligence (AI) and human creativity, we embrace the true essence of mathematics—creative thinking that transcends the boundaries of mere correctness. </w:t>
      </w:r>
    </w:p>
    <w:p w14:paraId="4DD92D76" w14:textId="77777777" w:rsidR="001767A9" w:rsidRDefault="003B3AC9" w:rsidP="00D1000F">
      <w:pPr>
        <w:spacing w:after="0" w:line="240" w:lineRule="auto"/>
        <w:ind w:leftChars="0" w:left="0" w:firstLineChars="0" w:firstLine="720"/>
        <w:jc w:val="both"/>
        <w:rPr>
          <w:rFonts w:ascii="Times New Roman" w:hAnsi="Times New Roman"/>
          <w:sz w:val="20"/>
          <w:szCs w:val="20"/>
        </w:rPr>
      </w:pPr>
      <w:r>
        <w:rPr>
          <w:rFonts w:ascii="Times New Roman" w:hAnsi="Times New Roman"/>
          <w:sz w:val="20"/>
          <w:szCs w:val="20"/>
        </w:rPr>
        <w:t>Wu (2021) research paper explores the application of artificial intelligence (AI) in the realm of mathematics education, particularly in the teaching of basic mathematical concepts. While the primary focus of the paper is on enhancing math instruction, several key aspects of the research relate to mathematical creativity and discovery.</w:t>
      </w:r>
    </w:p>
    <w:p w14:paraId="1FB1F052" w14:textId="77777777" w:rsidR="001767A9" w:rsidRPr="00D1000F" w:rsidRDefault="003B3AC9" w:rsidP="00D1000F">
      <w:pPr>
        <w:pStyle w:val="ListParagraph"/>
        <w:numPr>
          <w:ilvl w:val="0"/>
          <w:numId w:val="15"/>
        </w:numPr>
        <w:suppressAutoHyphens w:val="0"/>
        <w:spacing w:after="0" w:line="240" w:lineRule="auto"/>
        <w:ind w:leftChars="0" w:firstLineChars="0"/>
        <w:jc w:val="both"/>
        <w:textDirection w:val="lrTb"/>
        <w:textAlignment w:val="auto"/>
        <w:outlineLvl w:val="9"/>
        <w:rPr>
          <w:rFonts w:ascii="Times New Roman" w:hAnsi="Times New Roman"/>
          <w:sz w:val="20"/>
          <w:szCs w:val="20"/>
        </w:rPr>
      </w:pPr>
      <w:r w:rsidRPr="00D1000F">
        <w:rPr>
          <w:rFonts w:ascii="Times New Roman" w:hAnsi="Times New Roman"/>
          <w:sz w:val="20"/>
          <w:szCs w:val="20"/>
        </w:rPr>
        <w:t>AI-Powered Visualization: The research employs AI-driven visualization tools to aid in the teaching of basic mathematics. These visualizations go beyond traditional teaching methods, offering interactive and dynamic representations of mathematical concepts.</w:t>
      </w:r>
    </w:p>
    <w:p w14:paraId="085D3536" w14:textId="77777777" w:rsidR="001767A9" w:rsidRPr="00D1000F" w:rsidRDefault="003B3AC9" w:rsidP="00D1000F">
      <w:pPr>
        <w:pStyle w:val="ListParagraph"/>
        <w:numPr>
          <w:ilvl w:val="0"/>
          <w:numId w:val="15"/>
        </w:numPr>
        <w:suppressAutoHyphens w:val="0"/>
        <w:spacing w:after="0" w:line="240" w:lineRule="auto"/>
        <w:ind w:leftChars="0" w:firstLineChars="0"/>
        <w:jc w:val="both"/>
        <w:textDirection w:val="lrTb"/>
        <w:textAlignment w:val="auto"/>
        <w:outlineLvl w:val="9"/>
        <w:rPr>
          <w:rFonts w:ascii="Times New Roman" w:hAnsi="Times New Roman"/>
          <w:sz w:val="20"/>
          <w:szCs w:val="20"/>
        </w:rPr>
      </w:pPr>
      <w:r w:rsidRPr="00D1000F">
        <w:rPr>
          <w:rFonts w:ascii="Times New Roman" w:hAnsi="Times New Roman"/>
          <w:sz w:val="20"/>
          <w:szCs w:val="20"/>
        </w:rPr>
        <w:t>Enhancing Creativity: By providing students with interactive and visually stimulating content, AI-driven visualizations encourage creative thinking in mathematics. Students are prompted to explore mathematical ideas in innovative and engaging ways.</w:t>
      </w:r>
    </w:p>
    <w:p w14:paraId="7ACF0DAA" w14:textId="77777777" w:rsidR="001767A9" w:rsidRPr="00D1000F" w:rsidRDefault="003B3AC9" w:rsidP="00D1000F">
      <w:pPr>
        <w:pStyle w:val="ListParagraph"/>
        <w:numPr>
          <w:ilvl w:val="0"/>
          <w:numId w:val="15"/>
        </w:numPr>
        <w:suppressAutoHyphens w:val="0"/>
        <w:spacing w:after="0" w:line="240" w:lineRule="auto"/>
        <w:ind w:leftChars="0" w:firstLineChars="0"/>
        <w:jc w:val="both"/>
        <w:textDirection w:val="lrTb"/>
        <w:textAlignment w:val="auto"/>
        <w:outlineLvl w:val="9"/>
        <w:rPr>
          <w:rFonts w:ascii="Times New Roman" w:hAnsi="Times New Roman"/>
          <w:sz w:val="20"/>
          <w:szCs w:val="20"/>
        </w:rPr>
      </w:pPr>
      <w:r w:rsidRPr="00D1000F">
        <w:rPr>
          <w:rFonts w:ascii="Times New Roman" w:hAnsi="Times New Roman"/>
          <w:sz w:val="20"/>
          <w:szCs w:val="20"/>
        </w:rPr>
        <w:lastRenderedPageBreak/>
        <w:t>Personalized Learning: AI in mathematics education often embraces personalized learning techniques. This means that the content and challenges are tailored to individual students' needs and abilities. This personalized approach allows students to delve deeper into mathematical concepts, potentially leading to new discoveries.</w:t>
      </w:r>
    </w:p>
    <w:p w14:paraId="6BD6EC67" w14:textId="0CF1C7B0" w:rsidR="00D31B77" w:rsidRDefault="003B3AC9" w:rsidP="00D1000F">
      <w:pPr>
        <w:spacing w:before="240" w:after="0" w:line="240" w:lineRule="auto"/>
        <w:ind w:leftChars="0" w:left="0" w:firstLineChars="0" w:firstLine="0"/>
        <w:jc w:val="both"/>
        <w:rPr>
          <w:rFonts w:ascii="Times New Roman" w:hAnsi="Times New Roman" w:cs="Times New Roman"/>
          <w:sz w:val="20"/>
          <w:szCs w:val="20"/>
        </w:rPr>
      </w:pPr>
      <w:r w:rsidRPr="00D1000F">
        <w:rPr>
          <w:rFonts w:ascii="Times New Roman" w:hAnsi="Times New Roman" w:cs="Times New Roman"/>
          <w:b/>
          <w:bCs/>
          <w:sz w:val="24"/>
          <w:szCs w:val="24"/>
        </w:rPr>
        <w:t>O</w:t>
      </w:r>
      <w:r w:rsidR="00D1000F" w:rsidRPr="00D1000F">
        <w:rPr>
          <w:rFonts w:ascii="Times New Roman" w:hAnsi="Times New Roman" w:cs="Times New Roman"/>
          <w:b/>
          <w:bCs/>
          <w:sz w:val="24"/>
          <w:szCs w:val="24"/>
        </w:rPr>
        <w:t>bjectives of the study</w:t>
      </w:r>
      <w:r>
        <w:rPr>
          <w:rFonts w:ascii="Times New Roman" w:hAnsi="Times New Roman" w:cs="Times New Roman"/>
          <w:sz w:val="20"/>
          <w:szCs w:val="20"/>
        </w:rPr>
        <w:t xml:space="preserve">  </w:t>
      </w:r>
    </w:p>
    <w:p w14:paraId="5AB8AC45" w14:textId="2FE7D4AE" w:rsidR="001767A9" w:rsidRDefault="003B3AC9" w:rsidP="00D1000F">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Specifically, the objectives of the study are to:</w:t>
      </w:r>
    </w:p>
    <w:p w14:paraId="79B5CACC" w14:textId="12684083" w:rsidR="001767A9" w:rsidRPr="00D1000F" w:rsidRDefault="003B3AC9" w:rsidP="00D1000F">
      <w:pPr>
        <w:pStyle w:val="ListParagraph"/>
        <w:numPr>
          <w:ilvl w:val="0"/>
          <w:numId w:val="14"/>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D1000F">
        <w:rPr>
          <w:rFonts w:ascii="Times New Roman" w:hAnsi="Times New Roman" w:cs="Times New Roman"/>
          <w:sz w:val="20"/>
          <w:szCs w:val="20"/>
        </w:rPr>
        <w:t>Determine how AI can contribute to the generation of innovative mathematical ideas and concepts. By investigating AI algorithms' ability to propose new conjectures, explore uncharted mathematical territories, and provide fresh perspectives, the research aims to uncover the extent to which AI can stimulate and augment human creative thinking in mathematics.</w:t>
      </w:r>
    </w:p>
    <w:p w14:paraId="4E31FE5A" w14:textId="62FD741F" w:rsidR="001767A9" w:rsidRPr="00D1000F" w:rsidRDefault="003B3AC9" w:rsidP="00D1000F">
      <w:pPr>
        <w:pStyle w:val="ListParagraph"/>
        <w:numPr>
          <w:ilvl w:val="0"/>
          <w:numId w:val="14"/>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D1000F">
        <w:rPr>
          <w:rFonts w:ascii="Times New Roman" w:hAnsi="Times New Roman" w:cs="Times New Roman"/>
          <w:sz w:val="20"/>
          <w:szCs w:val="20"/>
        </w:rPr>
        <w:t>Assess how AI technologies can streamline the process of mathematical discovery. By harnessing AI's computational power, researchers intend to explore ways to automate complex calculations, verify conjectures, and systematically navigate vast mathematical solution spaces. This could potentially lead to faster insights and solutions in challenging mathematical problems.</w:t>
      </w:r>
    </w:p>
    <w:p w14:paraId="6EF7A17A" w14:textId="77777777" w:rsidR="001767A9" w:rsidRPr="00D1000F" w:rsidRDefault="003B3AC9" w:rsidP="00D1000F">
      <w:pPr>
        <w:pStyle w:val="ListParagraph"/>
        <w:numPr>
          <w:ilvl w:val="0"/>
          <w:numId w:val="14"/>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D1000F">
        <w:rPr>
          <w:rFonts w:ascii="Times New Roman" w:hAnsi="Times New Roman" w:cs="Times New Roman"/>
          <w:sz w:val="20"/>
          <w:szCs w:val="20"/>
        </w:rPr>
        <w:t>Examine the Ethical and Philosophical Implications of AI’s in mathematical creativity: Ethical considerations surrounding AI's role in mathematical creativity are paramount. The study aims to delve into the ethical dimensions of AI-generated mathematical insights, including questions of authorship, attribution, and the impact of machine-generated ideas on the essence of human creativity. By examining these aspects, the research seeks to contribute to ethical guidelines for integrating AI into mathematical exploration.</w:t>
      </w:r>
    </w:p>
    <w:p w14:paraId="2CFABCE8" w14:textId="77777777" w:rsidR="001767A9" w:rsidRPr="00D1000F" w:rsidRDefault="003B3AC9" w:rsidP="00D1000F">
      <w:pPr>
        <w:pStyle w:val="ListParagraph"/>
        <w:numPr>
          <w:ilvl w:val="0"/>
          <w:numId w:val="14"/>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D1000F">
        <w:rPr>
          <w:rFonts w:ascii="Times New Roman" w:hAnsi="Times New Roman" w:cs="Times New Roman"/>
          <w:sz w:val="20"/>
          <w:szCs w:val="20"/>
        </w:rPr>
        <w:t>Identify the practical applications of AI-powered mathematical creativity and discovery across diverse fields, including optimization, data analysis, and scientific modeling.</w:t>
      </w:r>
    </w:p>
    <w:p w14:paraId="2A2DE63A" w14:textId="77777777" w:rsidR="001767A9" w:rsidRPr="00D1000F" w:rsidRDefault="003B3AC9" w:rsidP="00D1000F">
      <w:pPr>
        <w:pStyle w:val="ListParagraph"/>
        <w:numPr>
          <w:ilvl w:val="0"/>
          <w:numId w:val="14"/>
        </w:numPr>
        <w:suppressAutoHyphens w:val="0"/>
        <w:spacing w:after="0" w:line="240" w:lineRule="auto"/>
        <w:ind w:leftChars="0" w:firstLineChars="0"/>
        <w:jc w:val="both"/>
        <w:textDirection w:val="lrTb"/>
        <w:textAlignment w:val="auto"/>
        <w:outlineLvl w:val="9"/>
        <w:rPr>
          <w:rFonts w:ascii="Times New Roman" w:hAnsi="Times New Roman"/>
          <w:sz w:val="24"/>
          <w:szCs w:val="24"/>
        </w:rPr>
      </w:pPr>
      <w:r w:rsidRPr="00D1000F">
        <w:rPr>
          <w:rFonts w:ascii="Times New Roman" w:hAnsi="Times New Roman" w:cs="Times New Roman"/>
          <w:sz w:val="20"/>
          <w:szCs w:val="20"/>
        </w:rPr>
        <w:t>Investigate the strategies for optimizing collaboration between human mathematicians and AI systems to maximize creativity synergy.</w:t>
      </w:r>
    </w:p>
    <w:p w14:paraId="1633C3DD" w14:textId="736913A5" w:rsidR="00D31B77" w:rsidRDefault="003B3AC9" w:rsidP="00F65367">
      <w:pPr>
        <w:spacing w:after="0"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b/>
          <w:bCs/>
          <w:sz w:val="20"/>
          <w:szCs w:val="20"/>
        </w:rPr>
        <w:t xml:space="preserve">Research Questions: </w:t>
      </w:r>
    </w:p>
    <w:p w14:paraId="3B8DBFE6" w14:textId="54060973" w:rsidR="001767A9" w:rsidRPr="00D31B77" w:rsidRDefault="003B3AC9" w:rsidP="00D1000F">
      <w:pPr>
        <w:spacing w:after="0" w:line="240" w:lineRule="auto"/>
        <w:ind w:leftChars="0" w:left="0" w:firstLineChars="0" w:firstLine="720"/>
        <w:jc w:val="both"/>
        <w:rPr>
          <w:rFonts w:ascii="Times New Roman" w:hAnsi="Times New Roman" w:cs="Times New Roman"/>
          <w:sz w:val="20"/>
          <w:szCs w:val="20"/>
        </w:rPr>
      </w:pPr>
      <w:r w:rsidRPr="00D31B77">
        <w:rPr>
          <w:rFonts w:ascii="Times New Roman" w:hAnsi="Times New Roman" w:cs="Times New Roman"/>
          <w:sz w:val="20"/>
          <w:szCs w:val="20"/>
        </w:rPr>
        <w:t xml:space="preserve">The following </w:t>
      </w:r>
      <w:r w:rsidR="00D31B77">
        <w:rPr>
          <w:rFonts w:ascii="Times New Roman" w:hAnsi="Times New Roman" w:cs="Times New Roman"/>
          <w:sz w:val="20"/>
          <w:szCs w:val="20"/>
        </w:rPr>
        <w:t xml:space="preserve">Research </w:t>
      </w:r>
      <w:r w:rsidRPr="00D31B77">
        <w:rPr>
          <w:rFonts w:ascii="Times New Roman" w:hAnsi="Times New Roman" w:cs="Times New Roman"/>
          <w:sz w:val="20"/>
          <w:szCs w:val="20"/>
        </w:rPr>
        <w:t>questions guided the study:</w:t>
      </w:r>
    </w:p>
    <w:p w14:paraId="4807BBA9" w14:textId="77777777" w:rsidR="001767A9" w:rsidRPr="00D1000F" w:rsidRDefault="003B3AC9" w:rsidP="00D1000F">
      <w:pPr>
        <w:pStyle w:val="ListParagraph"/>
        <w:numPr>
          <w:ilvl w:val="0"/>
          <w:numId w:val="12"/>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D1000F">
        <w:rPr>
          <w:rFonts w:ascii="Times New Roman" w:hAnsi="Times New Roman" w:cs="Times New Roman"/>
          <w:sz w:val="20"/>
          <w:szCs w:val="20"/>
        </w:rPr>
        <w:t>To what extent can artificial intelligence algorithms simulate human-like innovative in proposing new mathematical conjectures and exploring uncharted problem domains?</w:t>
      </w:r>
    </w:p>
    <w:p w14:paraId="6BB72BD1" w14:textId="77777777" w:rsidR="001767A9" w:rsidRPr="00D1000F" w:rsidRDefault="003B3AC9" w:rsidP="00D1000F">
      <w:pPr>
        <w:pStyle w:val="ListParagraph"/>
        <w:numPr>
          <w:ilvl w:val="0"/>
          <w:numId w:val="12"/>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D1000F">
        <w:rPr>
          <w:rFonts w:ascii="Times New Roman" w:hAnsi="Times New Roman" w:cs="Times New Roman"/>
          <w:sz w:val="20"/>
          <w:szCs w:val="20"/>
        </w:rPr>
        <w:t>To what extent can artificial intelligence automate complex calculations, verify mathematical conjectures, and assist human mathematics in solving challenging problems?</w:t>
      </w:r>
    </w:p>
    <w:p w14:paraId="6D18E091" w14:textId="77777777" w:rsidR="001767A9" w:rsidRPr="00D1000F" w:rsidRDefault="003B3AC9" w:rsidP="00D1000F">
      <w:pPr>
        <w:pStyle w:val="ListParagraph"/>
        <w:numPr>
          <w:ilvl w:val="0"/>
          <w:numId w:val="12"/>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D1000F">
        <w:rPr>
          <w:rFonts w:ascii="Times New Roman" w:hAnsi="Times New Roman" w:cs="Times New Roman"/>
          <w:sz w:val="20"/>
          <w:szCs w:val="20"/>
        </w:rPr>
        <w:t>How do the ethical considerations and philosophical implications of integrating AI-generated insights into the realm of mathematical creativity influence the attributions of mathematical discoveries and creativity?</w:t>
      </w:r>
    </w:p>
    <w:p w14:paraId="6E6C0D63" w14:textId="77777777" w:rsidR="001767A9" w:rsidRPr="00D1000F" w:rsidRDefault="003B3AC9" w:rsidP="00D1000F">
      <w:pPr>
        <w:pStyle w:val="ListParagraph"/>
        <w:numPr>
          <w:ilvl w:val="0"/>
          <w:numId w:val="12"/>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D1000F">
        <w:rPr>
          <w:rFonts w:ascii="Times New Roman" w:hAnsi="Times New Roman" w:cs="Times New Roman"/>
          <w:sz w:val="20"/>
          <w:szCs w:val="20"/>
        </w:rPr>
        <w:t>What are the potential practical applications of AI-powered mathematical creativity and discovery, particularly in fields like cryptography, optimizations, data analysis and scientific modeling, and what benefits can these integrations provide in each of these areas?</w:t>
      </w:r>
    </w:p>
    <w:p w14:paraId="41ED3029" w14:textId="3FFBE121" w:rsidR="001767A9" w:rsidRPr="00D1000F" w:rsidRDefault="003B3AC9" w:rsidP="00D1000F">
      <w:pPr>
        <w:pStyle w:val="ListParagraph"/>
        <w:numPr>
          <w:ilvl w:val="0"/>
          <w:numId w:val="12"/>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D1000F">
        <w:rPr>
          <w:rFonts w:ascii="Times New Roman" w:hAnsi="Times New Roman" w:cs="Times New Roman"/>
          <w:sz w:val="20"/>
          <w:szCs w:val="20"/>
        </w:rPr>
        <w:t>What are the effective strategies for optimizing collaboration between human mathematicians and AI systems, such that the unique strength of both can be fully utilized and a synergetic approach to mathematical innovation and exploration is facilitated?</w:t>
      </w:r>
    </w:p>
    <w:p w14:paraId="5D0E34BE" w14:textId="77777777" w:rsidR="00D1000F" w:rsidRDefault="003B3AC9" w:rsidP="00D1000F">
      <w:pPr>
        <w:spacing w:after="0"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b/>
          <w:bCs/>
          <w:sz w:val="20"/>
          <w:szCs w:val="20"/>
        </w:rPr>
        <w:t xml:space="preserve">Hypotheses: </w:t>
      </w:r>
    </w:p>
    <w:p w14:paraId="435D6F42" w14:textId="050A3392" w:rsidR="001767A9" w:rsidRPr="00D1000F" w:rsidRDefault="004863F7" w:rsidP="004508E7">
      <w:pPr>
        <w:spacing w:after="0" w:line="240" w:lineRule="auto"/>
        <w:ind w:leftChars="0" w:left="0" w:firstLineChars="0" w:firstLine="720"/>
        <w:jc w:val="both"/>
        <w:rPr>
          <w:rFonts w:ascii="Times New Roman" w:hAnsi="Times New Roman" w:cs="Times New Roman"/>
          <w:b/>
          <w:bCs/>
          <w:sz w:val="20"/>
          <w:szCs w:val="20"/>
        </w:rPr>
      </w:pPr>
      <w:r>
        <w:rPr>
          <w:rFonts w:ascii="Times New Roman" w:hAnsi="Times New Roman" w:cs="Times New Roman"/>
          <w:sz w:val="20"/>
          <w:szCs w:val="20"/>
        </w:rPr>
        <w:t>T</w:t>
      </w:r>
      <w:r w:rsidRPr="00D31B77">
        <w:rPr>
          <w:rFonts w:ascii="Times New Roman" w:hAnsi="Times New Roman" w:cs="Times New Roman"/>
          <w:sz w:val="20"/>
          <w:szCs w:val="20"/>
        </w:rPr>
        <w:t xml:space="preserve">he following hypotheses were formulated </w:t>
      </w:r>
      <w:r w:rsidR="00D31B77" w:rsidRPr="00D31B77">
        <w:rPr>
          <w:rFonts w:ascii="Times New Roman" w:hAnsi="Times New Roman" w:cs="Times New Roman"/>
          <w:sz w:val="20"/>
          <w:szCs w:val="20"/>
        </w:rPr>
        <w:t>and tested at 0.05 level of significance</w:t>
      </w:r>
      <w:r w:rsidRPr="00D31B77">
        <w:rPr>
          <w:rFonts w:ascii="Times New Roman" w:hAnsi="Times New Roman" w:cs="Times New Roman"/>
          <w:sz w:val="20"/>
          <w:szCs w:val="20"/>
        </w:rPr>
        <w:t>:</w:t>
      </w:r>
    </w:p>
    <w:p w14:paraId="72821310" w14:textId="77777777" w:rsidR="001767A9" w:rsidRPr="00D1000F" w:rsidRDefault="003B3AC9" w:rsidP="00D1000F">
      <w:pPr>
        <w:pStyle w:val="ListParagraph"/>
        <w:numPr>
          <w:ilvl w:val="0"/>
          <w:numId w:val="13"/>
        </w:numPr>
        <w:spacing w:after="0" w:line="240" w:lineRule="auto"/>
        <w:ind w:leftChars="0" w:firstLineChars="0"/>
        <w:jc w:val="both"/>
        <w:rPr>
          <w:rFonts w:ascii="Times New Roman" w:hAnsi="Times New Roman" w:cs="Times New Roman"/>
          <w:sz w:val="20"/>
          <w:szCs w:val="20"/>
        </w:rPr>
      </w:pPr>
      <w:r w:rsidRPr="00D1000F">
        <w:rPr>
          <w:rFonts w:ascii="Times New Roman" w:hAnsi="Times New Roman" w:cs="Times New Roman"/>
          <w:b/>
          <w:sz w:val="20"/>
          <w:szCs w:val="20"/>
        </w:rPr>
        <w:t>H</w:t>
      </w:r>
      <w:r w:rsidRPr="00D1000F">
        <w:rPr>
          <w:rFonts w:ascii="Times New Roman" w:hAnsi="Times New Roman" w:cs="Times New Roman"/>
          <w:b/>
          <w:sz w:val="20"/>
          <w:szCs w:val="20"/>
          <w:vertAlign w:val="subscript"/>
        </w:rPr>
        <w:t>01</w:t>
      </w:r>
      <w:r w:rsidRPr="00D1000F">
        <w:rPr>
          <w:rFonts w:ascii="Times New Roman" w:hAnsi="Times New Roman" w:cs="Times New Roman"/>
          <w:b/>
          <w:sz w:val="20"/>
          <w:szCs w:val="20"/>
        </w:rPr>
        <w:t>:</w:t>
      </w:r>
      <w:r w:rsidRPr="00D1000F">
        <w:rPr>
          <w:rFonts w:ascii="Times New Roman" w:hAnsi="Times New Roman" w:cs="Times New Roman"/>
          <w:sz w:val="20"/>
          <w:szCs w:val="20"/>
        </w:rPr>
        <w:t xml:space="preserve"> There is no significant difference in the ability of artificial intelligence algorithms and human mathematicians.</w:t>
      </w:r>
    </w:p>
    <w:p w14:paraId="03222FB9" w14:textId="77777777" w:rsidR="001767A9" w:rsidRPr="00D1000F" w:rsidRDefault="003B3AC9" w:rsidP="00D1000F">
      <w:pPr>
        <w:pStyle w:val="ListParagraph"/>
        <w:numPr>
          <w:ilvl w:val="0"/>
          <w:numId w:val="13"/>
        </w:numPr>
        <w:spacing w:after="0" w:line="240" w:lineRule="auto"/>
        <w:ind w:leftChars="0" w:firstLineChars="0"/>
        <w:jc w:val="both"/>
        <w:rPr>
          <w:rFonts w:ascii="Times New Roman" w:hAnsi="Times New Roman" w:cs="Times New Roman"/>
          <w:sz w:val="20"/>
          <w:szCs w:val="20"/>
        </w:rPr>
      </w:pPr>
      <w:r w:rsidRPr="00D1000F">
        <w:rPr>
          <w:rFonts w:ascii="Times New Roman" w:hAnsi="Times New Roman" w:cs="Times New Roman"/>
          <w:b/>
          <w:sz w:val="20"/>
          <w:szCs w:val="20"/>
        </w:rPr>
        <w:t>H</w:t>
      </w:r>
      <w:r w:rsidRPr="00D1000F">
        <w:rPr>
          <w:rFonts w:ascii="Times New Roman" w:hAnsi="Times New Roman" w:cs="Times New Roman"/>
          <w:b/>
          <w:sz w:val="20"/>
          <w:szCs w:val="20"/>
          <w:vertAlign w:val="subscript"/>
        </w:rPr>
        <w:t>02</w:t>
      </w:r>
      <w:r w:rsidRPr="00D1000F">
        <w:rPr>
          <w:rFonts w:ascii="Times New Roman" w:hAnsi="Times New Roman" w:cs="Times New Roman"/>
          <w:b/>
          <w:sz w:val="20"/>
          <w:szCs w:val="20"/>
        </w:rPr>
        <w:t>:</w:t>
      </w:r>
      <w:r w:rsidRPr="00D1000F">
        <w:rPr>
          <w:rFonts w:ascii="Times New Roman" w:hAnsi="Times New Roman" w:cs="Times New Roman"/>
          <w:sz w:val="20"/>
          <w:szCs w:val="20"/>
        </w:rPr>
        <w:t xml:space="preserve"> There is no significant difference in the efficiency and accuracy of mathematical research when artificial intelligence is used to automate complex calculations, verify mathematical conjectures, and assist human mathematicians in tackling challenging problems, compared to traditional mathematical problems.</w:t>
      </w:r>
    </w:p>
    <w:p w14:paraId="518D76B1" w14:textId="77777777" w:rsidR="001767A9" w:rsidRPr="00D1000F" w:rsidRDefault="003B3AC9" w:rsidP="00D1000F">
      <w:pPr>
        <w:pStyle w:val="ListParagraph"/>
        <w:numPr>
          <w:ilvl w:val="0"/>
          <w:numId w:val="13"/>
        </w:numPr>
        <w:spacing w:after="0" w:line="240" w:lineRule="auto"/>
        <w:ind w:leftChars="0" w:firstLineChars="0"/>
        <w:jc w:val="both"/>
        <w:rPr>
          <w:rFonts w:ascii="Times New Roman" w:hAnsi="Times New Roman" w:cs="Times New Roman"/>
          <w:sz w:val="20"/>
          <w:szCs w:val="20"/>
        </w:rPr>
      </w:pPr>
      <w:r w:rsidRPr="00D1000F">
        <w:rPr>
          <w:rFonts w:ascii="Times New Roman" w:hAnsi="Times New Roman" w:cs="Times New Roman"/>
          <w:b/>
          <w:sz w:val="20"/>
          <w:szCs w:val="20"/>
        </w:rPr>
        <w:t>H</w:t>
      </w:r>
      <w:r w:rsidRPr="00D1000F">
        <w:rPr>
          <w:rFonts w:ascii="Times New Roman" w:hAnsi="Times New Roman" w:cs="Times New Roman"/>
          <w:b/>
          <w:sz w:val="20"/>
          <w:szCs w:val="20"/>
          <w:vertAlign w:val="subscript"/>
        </w:rPr>
        <w:t>03</w:t>
      </w:r>
      <w:r w:rsidRPr="00D1000F">
        <w:rPr>
          <w:rFonts w:ascii="Times New Roman" w:hAnsi="Times New Roman" w:cs="Times New Roman"/>
          <w:b/>
          <w:sz w:val="20"/>
          <w:szCs w:val="20"/>
        </w:rPr>
        <w:t>:</w:t>
      </w:r>
      <w:r w:rsidRPr="00D1000F">
        <w:rPr>
          <w:rFonts w:ascii="Times New Roman" w:hAnsi="Times New Roman" w:cs="Times New Roman"/>
          <w:sz w:val="20"/>
          <w:szCs w:val="20"/>
        </w:rPr>
        <w:t xml:space="preserve"> There is no significant difference in the ethical considerations and philosophical implications relating to the integration of AI-generated insights into the realm of mathematical creativity and the impact on the attribution of mathematical discoveries, regardless of the degree of AI involvement in the creative process</w:t>
      </w:r>
    </w:p>
    <w:p w14:paraId="3B0F3DC5" w14:textId="77777777" w:rsidR="001767A9" w:rsidRPr="00D1000F" w:rsidRDefault="003B3AC9" w:rsidP="00D1000F">
      <w:pPr>
        <w:pStyle w:val="ListParagraph"/>
        <w:numPr>
          <w:ilvl w:val="0"/>
          <w:numId w:val="13"/>
        </w:numPr>
        <w:spacing w:after="0" w:line="240" w:lineRule="auto"/>
        <w:ind w:leftChars="0" w:firstLineChars="0"/>
        <w:jc w:val="both"/>
        <w:rPr>
          <w:rFonts w:ascii="Times New Roman" w:hAnsi="Times New Roman" w:cs="Times New Roman"/>
          <w:sz w:val="20"/>
          <w:szCs w:val="20"/>
        </w:rPr>
      </w:pPr>
      <w:r w:rsidRPr="00D1000F">
        <w:rPr>
          <w:rFonts w:ascii="Times New Roman" w:hAnsi="Times New Roman" w:cs="Times New Roman"/>
          <w:b/>
          <w:sz w:val="20"/>
          <w:szCs w:val="20"/>
        </w:rPr>
        <w:t>H</w:t>
      </w:r>
      <w:r w:rsidRPr="00D1000F">
        <w:rPr>
          <w:rFonts w:ascii="Times New Roman" w:hAnsi="Times New Roman" w:cs="Times New Roman"/>
          <w:b/>
          <w:sz w:val="20"/>
          <w:szCs w:val="20"/>
          <w:vertAlign w:val="subscript"/>
        </w:rPr>
        <w:t>04</w:t>
      </w:r>
      <w:r w:rsidRPr="00D1000F">
        <w:rPr>
          <w:rFonts w:ascii="Times New Roman" w:hAnsi="Times New Roman" w:cs="Times New Roman"/>
          <w:b/>
          <w:sz w:val="20"/>
          <w:szCs w:val="20"/>
        </w:rPr>
        <w:t>:</w:t>
      </w:r>
      <w:r w:rsidRPr="00D1000F">
        <w:rPr>
          <w:rFonts w:ascii="Times New Roman" w:hAnsi="Times New Roman" w:cs="Times New Roman"/>
          <w:sz w:val="20"/>
          <w:szCs w:val="20"/>
        </w:rPr>
        <w:t xml:space="preserve"> There is no significant difference in the applicability of AI-powered mathematical creativity and discovery across diverse fields like cryptography, optimization, data analysis, and scientific modeling, with the potential benefits being equally applicable across all domains.</w:t>
      </w:r>
    </w:p>
    <w:p w14:paraId="52C17466" w14:textId="77777777" w:rsidR="001767A9" w:rsidRPr="00D1000F" w:rsidRDefault="003B3AC9" w:rsidP="00D1000F">
      <w:pPr>
        <w:pStyle w:val="ListParagraph"/>
        <w:numPr>
          <w:ilvl w:val="0"/>
          <w:numId w:val="13"/>
        </w:numPr>
        <w:spacing w:after="0" w:line="240" w:lineRule="auto"/>
        <w:ind w:leftChars="0" w:firstLineChars="0"/>
        <w:jc w:val="both"/>
        <w:rPr>
          <w:rFonts w:ascii="Times New Roman" w:hAnsi="Times New Roman" w:cs="Times New Roman"/>
          <w:sz w:val="20"/>
          <w:szCs w:val="20"/>
        </w:rPr>
      </w:pPr>
      <w:r w:rsidRPr="00D1000F">
        <w:rPr>
          <w:rFonts w:ascii="Times New Roman" w:hAnsi="Times New Roman" w:cs="Times New Roman"/>
          <w:b/>
          <w:sz w:val="20"/>
          <w:szCs w:val="20"/>
        </w:rPr>
        <w:t>H</w:t>
      </w:r>
      <w:r w:rsidRPr="00D1000F">
        <w:rPr>
          <w:rFonts w:ascii="Times New Roman" w:hAnsi="Times New Roman" w:cs="Times New Roman"/>
          <w:b/>
          <w:sz w:val="20"/>
          <w:szCs w:val="20"/>
          <w:vertAlign w:val="subscript"/>
        </w:rPr>
        <w:t>05</w:t>
      </w:r>
      <w:r w:rsidRPr="00D1000F">
        <w:rPr>
          <w:rFonts w:ascii="Times New Roman" w:hAnsi="Times New Roman" w:cs="Times New Roman"/>
          <w:b/>
          <w:sz w:val="20"/>
          <w:szCs w:val="20"/>
        </w:rPr>
        <w:t>:</w:t>
      </w:r>
      <w:r w:rsidRPr="00D1000F">
        <w:rPr>
          <w:rFonts w:ascii="Times New Roman" w:hAnsi="Times New Roman" w:cs="Times New Roman"/>
          <w:sz w:val="20"/>
          <w:szCs w:val="20"/>
        </w:rPr>
        <w:t xml:space="preserve"> There is no significant difference in the effectiveness of collaboration between human mathematicians and AI systems in mathematical exploration and innovation when using different communication paradigms and collaboration strategies.</w:t>
      </w:r>
    </w:p>
    <w:p w14:paraId="5D44BD64" w14:textId="77777777" w:rsidR="00D1000F" w:rsidRDefault="00D1000F" w:rsidP="00D1000F">
      <w:pPr>
        <w:spacing w:before="240" w:after="0" w:line="240" w:lineRule="auto"/>
        <w:ind w:leftChars="0" w:left="0" w:firstLineChars="0" w:firstLine="0"/>
        <w:jc w:val="both"/>
        <w:rPr>
          <w:rFonts w:ascii="Times New Roman" w:hAnsi="Times New Roman" w:cs="Times New Roman"/>
          <w:b/>
          <w:bCs/>
          <w:sz w:val="24"/>
          <w:szCs w:val="24"/>
        </w:rPr>
      </w:pPr>
    </w:p>
    <w:p w14:paraId="7BA4FDB8" w14:textId="77777777" w:rsidR="001767A9" w:rsidRDefault="003B3AC9" w:rsidP="00D1000F">
      <w:pPr>
        <w:spacing w:before="240" w:after="0" w:line="240" w:lineRule="auto"/>
        <w:ind w:leftChars="0" w:left="0" w:firstLineChars="0" w:firstLine="0"/>
        <w:jc w:val="both"/>
        <w:rPr>
          <w:rFonts w:ascii="Times New Roman" w:hAnsi="Times New Roman" w:cs="Times New Roman"/>
          <w:b/>
          <w:bCs/>
          <w:sz w:val="24"/>
          <w:szCs w:val="24"/>
        </w:rPr>
      </w:pPr>
      <w:r>
        <w:rPr>
          <w:rFonts w:ascii="Times New Roman" w:hAnsi="Times New Roman" w:cs="Times New Roman"/>
          <w:b/>
          <w:bCs/>
          <w:sz w:val="24"/>
          <w:szCs w:val="24"/>
        </w:rPr>
        <w:lastRenderedPageBreak/>
        <w:t>Methodology</w:t>
      </w:r>
    </w:p>
    <w:p w14:paraId="03A67F7F" w14:textId="6C1A52B3" w:rsidR="001767A9" w:rsidRDefault="003B3AC9" w:rsidP="00F65367">
      <w:pPr>
        <w:spacing w:after="0"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b/>
          <w:bCs/>
          <w:sz w:val="20"/>
          <w:szCs w:val="20"/>
        </w:rPr>
        <w:t>Research Design</w:t>
      </w:r>
    </w:p>
    <w:p w14:paraId="2575E429" w14:textId="77777777" w:rsidR="001767A9" w:rsidRDefault="003B3AC9" w:rsidP="00D1000F">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To comprehensively explore the synergy between artificial intelligence (AI) and mathematical creativity, a mixed-methods research design was adopted. This design combines qualitative and quantitative methodologies, allowing us to capture the experiences of individuals interacting with AI tools while also quantifying the impact of AI algorithms on mathematical problem-solving. By integrating these diverse methods, we aim to provide a holistic understanding of how AI influences mathematical creativity and discovery.</w:t>
      </w:r>
    </w:p>
    <w:p w14:paraId="36BEB523" w14:textId="77777777" w:rsidR="001767A9" w:rsidRDefault="003B3AC9" w:rsidP="00F65367">
      <w:pPr>
        <w:spacing w:after="0"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b/>
          <w:bCs/>
          <w:sz w:val="20"/>
          <w:szCs w:val="20"/>
        </w:rPr>
        <w:t>Population Study</w:t>
      </w:r>
    </w:p>
    <w:p w14:paraId="5ABE2419" w14:textId="312294D3" w:rsidR="004863F7" w:rsidRPr="00D1000F" w:rsidRDefault="003B3AC9" w:rsidP="00D1000F">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The research meant to investigate the assessment and evaluation of academic programs in the College of Education focused on </w:t>
      </w:r>
      <w:proofErr w:type="spellStart"/>
      <w:r>
        <w:rPr>
          <w:rFonts w:ascii="Times New Roman" w:hAnsi="Times New Roman" w:cs="Times New Roman"/>
          <w:sz w:val="20"/>
          <w:szCs w:val="20"/>
        </w:rPr>
        <w:t>Adeyemi</w:t>
      </w:r>
      <w:proofErr w:type="spellEnd"/>
      <w:r>
        <w:rPr>
          <w:rFonts w:ascii="Times New Roman" w:hAnsi="Times New Roman" w:cs="Times New Roman"/>
          <w:sz w:val="20"/>
          <w:szCs w:val="20"/>
        </w:rPr>
        <w:t xml:space="preserve"> College of Education students as the main population for the research work.</w:t>
      </w:r>
    </w:p>
    <w:p w14:paraId="72DB6BAB" w14:textId="48E3804F" w:rsidR="001767A9" w:rsidRDefault="003B3AC9" w:rsidP="00F65367">
      <w:pPr>
        <w:spacing w:after="0"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b/>
          <w:bCs/>
          <w:sz w:val="20"/>
          <w:szCs w:val="20"/>
        </w:rPr>
        <w:t>Sample and Sampling Procedure</w:t>
      </w:r>
    </w:p>
    <w:p w14:paraId="66BE792D" w14:textId="77777777" w:rsidR="001767A9" w:rsidRDefault="003B3AC9" w:rsidP="00D1000F">
      <w:pPr>
        <w:spacing w:after="0" w:line="240" w:lineRule="auto"/>
        <w:ind w:leftChars="0" w:left="0" w:firstLineChars="0" w:firstLine="720"/>
        <w:jc w:val="both"/>
        <w:rPr>
          <w:rFonts w:ascii="Times New Roman" w:hAnsi="Times New Roman" w:cs="Times New Roman"/>
          <w:b/>
          <w:bCs/>
          <w:sz w:val="20"/>
          <w:szCs w:val="20"/>
        </w:rPr>
      </w:pPr>
      <w:r>
        <w:rPr>
          <w:rFonts w:ascii="Times New Roman" w:hAnsi="Times New Roman" w:cs="Times New Roman"/>
          <w:sz w:val="20"/>
          <w:szCs w:val="20"/>
        </w:rPr>
        <w:t xml:space="preserve">The research is carried out at </w:t>
      </w:r>
      <w:proofErr w:type="spellStart"/>
      <w:r>
        <w:rPr>
          <w:rFonts w:ascii="Times New Roman" w:hAnsi="Times New Roman" w:cs="Times New Roman"/>
          <w:sz w:val="20"/>
          <w:szCs w:val="20"/>
        </w:rPr>
        <w:t>Adeyemi</w:t>
      </w:r>
      <w:proofErr w:type="spellEnd"/>
      <w:r>
        <w:rPr>
          <w:rFonts w:ascii="Times New Roman" w:hAnsi="Times New Roman" w:cs="Times New Roman"/>
          <w:sz w:val="20"/>
          <w:szCs w:val="20"/>
        </w:rPr>
        <w:t xml:space="preserve"> College of Education. Total of 285 questionnaires were administered to the students in Google form.</w:t>
      </w:r>
    </w:p>
    <w:p w14:paraId="343BAF81" w14:textId="77777777" w:rsidR="001767A9" w:rsidRDefault="003B3AC9" w:rsidP="00F65367">
      <w:pPr>
        <w:spacing w:after="0"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b/>
          <w:bCs/>
          <w:sz w:val="20"/>
          <w:szCs w:val="20"/>
        </w:rPr>
        <w:t>Research Instrument</w:t>
      </w:r>
    </w:p>
    <w:p w14:paraId="70C8C0E0" w14:textId="77777777" w:rsidR="001767A9" w:rsidRDefault="003B3AC9" w:rsidP="00D1000F">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The main instrument used to collect data for this research is a structured questionnaire designed by the researcher. </w:t>
      </w:r>
      <w:r>
        <w:rPr>
          <w:rFonts w:ascii="Times New Roman" w:hAnsi="Times New Roman" w:cs="Times New Roman"/>
          <w:iCs/>
          <w:sz w:val="20"/>
          <w:szCs w:val="20"/>
        </w:rPr>
        <w:t>The instrument was reviewed by experts for validity and reliability</w:t>
      </w:r>
      <w:r>
        <w:rPr>
          <w:rFonts w:ascii="Times New Roman" w:hAnsi="Times New Roman" w:cs="Times New Roman"/>
          <w:sz w:val="20"/>
          <w:szCs w:val="20"/>
        </w:rPr>
        <w:t xml:space="preserve"> and the questionnaire were administered directly to the students and collected back as soon as they were completely filled or answer. The questionnaire dealt majorly with the students of </w:t>
      </w:r>
      <w:proofErr w:type="spellStart"/>
      <w:r>
        <w:rPr>
          <w:rFonts w:ascii="Times New Roman" w:hAnsi="Times New Roman" w:cs="Times New Roman"/>
          <w:sz w:val="20"/>
          <w:szCs w:val="20"/>
        </w:rPr>
        <w:t>Adeyemi</w:t>
      </w:r>
      <w:proofErr w:type="spellEnd"/>
      <w:r>
        <w:rPr>
          <w:rFonts w:ascii="Times New Roman" w:hAnsi="Times New Roman" w:cs="Times New Roman"/>
          <w:sz w:val="20"/>
          <w:szCs w:val="20"/>
        </w:rPr>
        <w:t xml:space="preserve"> College of Education.</w:t>
      </w:r>
    </w:p>
    <w:p w14:paraId="609C497C" w14:textId="77777777" w:rsidR="001767A9" w:rsidRDefault="003B3AC9" w:rsidP="00F65367">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Method of Data Collection</w:t>
      </w:r>
    </w:p>
    <w:p w14:paraId="66BBFA7A" w14:textId="77777777" w:rsidR="001767A9" w:rsidRDefault="003B3AC9" w:rsidP="00D1000F">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The questionnaire was administered to the students of </w:t>
      </w:r>
      <w:proofErr w:type="spellStart"/>
      <w:r>
        <w:rPr>
          <w:rFonts w:ascii="Times New Roman" w:hAnsi="Times New Roman" w:cs="Times New Roman"/>
          <w:sz w:val="20"/>
          <w:szCs w:val="20"/>
        </w:rPr>
        <w:t>Adeyemi</w:t>
      </w:r>
      <w:proofErr w:type="spellEnd"/>
      <w:r>
        <w:rPr>
          <w:rFonts w:ascii="Times New Roman" w:hAnsi="Times New Roman" w:cs="Times New Roman"/>
          <w:sz w:val="20"/>
          <w:szCs w:val="20"/>
        </w:rPr>
        <w:t xml:space="preserve"> College of Education in google form</w:t>
      </w:r>
    </w:p>
    <w:p w14:paraId="548511C1" w14:textId="77777777" w:rsidR="001767A9" w:rsidRDefault="003B3AC9" w:rsidP="00F65367">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Method of Data Analysis</w:t>
      </w:r>
    </w:p>
    <w:p w14:paraId="1007077C" w14:textId="77777777" w:rsidR="001767A9" w:rsidRDefault="003B3AC9" w:rsidP="00D1000F">
      <w:pPr>
        <w:spacing w:after="0" w:line="240" w:lineRule="auto"/>
        <w:ind w:leftChars="0" w:left="0" w:firstLineChars="0" w:firstLine="720"/>
        <w:jc w:val="both"/>
        <w:rPr>
          <w:rFonts w:ascii="Times New Roman" w:hAnsi="Times New Roman" w:cs="Times New Roman"/>
          <w:b/>
          <w:sz w:val="20"/>
          <w:szCs w:val="20"/>
        </w:rPr>
      </w:pPr>
      <w:r>
        <w:rPr>
          <w:rFonts w:ascii="Times New Roman" w:hAnsi="Times New Roman" w:cs="Times New Roman"/>
          <w:sz w:val="20"/>
          <w:szCs w:val="20"/>
        </w:rPr>
        <w:t xml:space="preserve">Data collected was statistically </w:t>
      </w:r>
      <w:proofErr w:type="spellStart"/>
      <w:r>
        <w:rPr>
          <w:rFonts w:ascii="Times New Roman" w:hAnsi="Times New Roman" w:cs="Times New Roman"/>
          <w:sz w:val="20"/>
          <w:szCs w:val="20"/>
        </w:rPr>
        <w:t>analysed</w:t>
      </w:r>
      <w:proofErr w:type="spellEnd"/>
      <w:r>
        <w:rPr>
          <w:rFonts w:ascii="Times New Roman" w:hAnsi="Times New Roman" w:cs="Times New Roman"/>
          <w:sz w:val="20"/>
          <w:szCs w:val="20"/>
        </w:rPr>
        <w:t xml:space="preserve"> using Analysis of Covariance (ANCOVA) presented in tabular form used to draw conclusion.</w:t>
      </w:r>
    </w:p>
    <w:p w14:paraId="1C10C87F" w14:textId="1FB9CE66" w:rsidR="001767A9" w:rsidRDefault="003B3AC9" w:rsidP="00444EA4">
      <w:pPr>
        <w:spacing w:before="240" w:after="0" w:line="240" w:lineRule="auto"/>
        <w:ind w:leftChars="0" w:left="0" w:firstLineChars="0" w:firstLine="0"/>
        <w:jc w:val="both"/>
        <w:rPr>
          <w:rFonts w:ascii="Times New Roman" w:hAnsi="Times New Roman" w:cs="Times New Roman"/>
          <w:sz w:val="24"/>
          <w:szCs w:val="24"/>
        </w:rPr>
      </w:pPr>
      <w:r>
        <w:rPr>
          <w:rFonts w:ascii="Times New Roman" w:hAnsi="Times New Roman" w:cs="Times New Roman"/>
          <w:b/>
          <w:bCs/>
          <w:sz w:val="24"/>
          <w:szCs w:val="24"/>
        </w:rPr>
        <w:t xml:space="preserve">Results </w:t>
      </w:r>
    </w:p>
    <w:p w14:paraId="4AE87200" w14:textId="77777777" w:rsidR="001767A9" w:rsidRDefault="003B3AC9" w:rsidP="004508E7">
      <w:pPr>
        <w:spacing w:after="0" w:line="240" w:lineRule="auto"/>
        <w:ind w:leftChars="0" w:left="0" w:firstLineChars="0" w:firstLine="720"/>
        <w:jc w:val="both"/>
        <w:rPr>
          <w:rFonts w:ascii="Times New Roman" w:hAnsi="Times New Roman" w:cs="Times New Roman"/>
          <w:sz w:val="20"/>
          <w:szCs w:val="26"/>
        </w:rPr>
      </w:pPr>
      <w:r>
        <w:rPr>
          <w:rFonts w:ascii="Times New Roman" w:hAnsi="Times New Roman" w:cs="Times New Roman"/>
          <w:sz w:val="20"/>
          <w:szCs w:val="26"/>
        </w:rPr>
        <w:t>These consist of descriptive statistics used to answer research questions; appropriate statistics used for testing hypothesis; Tables should be aligned to APA style; P-value compare with decision threshold – 0.05 significance if necessary. E.g.,</w:t>
      </w:r>
    </w:p>
    <w:p w14:paraId="67AEAEE8" w14:textId="77777777" w:rsidR="00CE508D" w:rsidRDefault="003B3AC9" w:rsidP="00444EA4">
      <w:pPr>
        <w:spacing w:before="240" w:after="0"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b/>
          <w:bCs/>
          <w:sz w:val="20"/>
          <w:szCs w:val="20"/>
        </w:rPr>
        <w:t xml:space="preserve">Research Hypothesis 1: </w:t>
      </w:r>
    </w:p>
    <w:p w14:paraId="526A36E0" w14:textId="362FED48" w:rsidR="001767A9" w:rsidRDefault="003B3AC9" w:rsidP="00444EA4">
      <w:pPr>
        <w:spacing w:after="24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There is no significant difference between the ability of artificial intelligence algorithms and human mathematicians to propose new mathematical conjectures and explore uncharted problem domains.</w:t>
      </w:r>
    </w:p>
    <w:p w14:paraId="3E0FA764" w14:textId="33E36E32" w:rsidR="001767A9" w:rsidRDefault="003B3AC9" w:rsidP="00444EA4">
      <w:pPr>
        <w:spacing w:after="0" w:line="240" w:lineRule="auto"/>
        <w:ind w:leftChars="0" w:left="0" w:firstLineChars="0" w:firstLine="0"/>
        <w:rPr>
          <w:rFonts w:ascii="Times New Roman" w:hAnsi="Times New Roman" w:cs="Times New Roman"/>
          <w:b/>
          <w:sz w:val="20"/>
          <w:szCs w:val="20"/>
        </w:rPr>
      </w:pPr>
      <w:r>
        <w:rPr>
          <w:rFonts w:ascii="Times New Roman" w:hAnsi="Times New Roman" w:cs="Times New Roman"/>
          <w:b/>
          <w:sz w:val="20"/>
          <w:szCs w:val="20"/>
        </w:rPr>
        <w:t>Table 1: Mean ability Scores between experimental and control groups</w:t>
      </w:r>
    </w:p>
    <w:p w14:paraId="7995703B" w14:textId="77777777" w:rsidR="001767A9" w:rsidRDefault="001767A9" w:rsidP="00F65367">
      <w:pPr>
        <w:spacing w:after="0" w:line="240" w:lineRule="auto"/>
        <w:ind w:leftChars="0" w:left="0" w:firstLineChars="0" w:firstLine="0"/>
        <w:rPr>
          <w:rFonts w:ascii="Times New Roman" w:hAnsi="Times New Roman" w:cs="Times New Roman"/>
          <w:b/>
          <w:sz w:val="20"/>
          <w:szCs w:val="20"/>
        </w:rPr>
      </w:pPr>
    </w:p>
    <w:p w14:paraId="74FF7D85" w14:textId="77777777" w:rsidR="001767A9" w:rsidRDefault="003B3AC9" w:rsidP="00F65367">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sz w:val="20"/>
          <w:szCs w:val="20"/>
        </w:rPr>
        <w:t xml:space="preserve">Source of Variation     DF    SS variation    MS variation </w:t>
      </w:r>
      <w:r>
        <w:rPr>
          <w:rFonts w:ascii="Times New Roman" w:hAnsi="Times New Roman" w:cs="Times New Roman"/>
          <w:sz w:val="20"/>
          <w:szCs w:val="20"/>
        </w:rPr>
        <w:tab/>
        <w:t xml:space="preserve">      F </w:t>
      </w:r>
      <w:r>
        <w:rPr>
          <w:rFonts w:ascii="Times New Roman" w:hAnsi="Times New Roman" w:cs="Times New Roman"/>
          <w:sz w:val="20"/>
          <w:szCs w:val="20"/>
        </w:rPr>
        <w:tab/>
        <w:t xml:space="preserve">            p-value </w:t>
      </w:r>
      <w:r>
        <w:rPr>
          <w:rFonts w:ascii="Times New Roman" w:hAnsi="Times New Roman" w:cs="Times New Roman"/>
          <w:sz w:val="20"/>
          <w:szCs w:val="20"/>
        </w:rPr>
        <w:tab/>
        <w:t xml:space="preserve">   F-critical</w:t>
      </w:r>
    </w:p>
    <w:p w14:paraId="087F3B59" w14:textId="031469E1" w:rsidR="001767A9" w:rsidRDefault="00FD1DE0" w:rsidP="00F65367">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b/>
          <w:bCs/>
          <w:noProof/>
          <w:sz w:val="20"/>
          <w:szCs w:val="20"/>
        </w:rPr>
        <w:pict w14:anchorId="0B52DE05">
          <v:shapetype id="_x0000_m1039" coordsize="21600,21600" o:spt="32" o:oned="t" path="m,l21600,21600e" filled="t">
            <v:path arrowok="t" fillok="f" o:connecttype="none"/>
            <o:lock v:ext="edit" shapetype="t"/>
          </v:shapetype>
        </w:pict>
      </w:r>
      <w:r>
        <w:rPr>
          <w:rFonts w:ascii="Times New Roman" w:hAnsi="Times New Roman" w:cs="Times New Roman"/>
          <w:b/>
          <w:bCs/>
          <w:noProof/>
          <w:sz w:val="20"/>
          <w:szCs w:val="20"/>
        </w:rPr>
        <w:pict w14:anchorId="051C0BE2">
          <v:shape id="1027" o:spid="_x0000_s1038" type="#_x0000_m1039" style="position:absolute;margin-left:0;margin-top:0;width:50pt;height:50pt;z-index:251652096;visibility:hidden;mso-width-percent:0;mso-height-percent:0;mso-wrap-distance-left:0;mso-wrap-distance-right:0;mso-position-horizontal-relative:text;mso-position-vertical-relative:text;mso-width-percent:0;mso-height-percent:0;mso-width-relative:page;mso-height-relative:page" o:spt="32" o:oned="t" path="m,l21600,21600e" filled="f">
            <v:path arrowok="t" fillok="f" o:connecttype="none"/>
            <o:lock v:ext="edit" selection="t" shapetype="t"/>
          </v:shape>
        </w:pict>
      </w:r>
      <w:r>
        <w:rPr>
          <w:rFonts w:ascii="Times New Roman" w:hAnsi="Times New Roman" w:cs="Times New Roman"/>
          <w:b/>
          <w:bCs/>
          <w:noProof/>
          <w:sz w:val="20"/>
          <w:szCs w:val="20"/>
        </w:rPr>
        <w:pict w14:anchorId="5249BD55">
          <v:shape id="1029" o:spid="_x0000_s1036" type="#_x0000_m1039" style="position:absolute;margin-left:-1.85pt;margin-top:-17.2pt;width:460.45pt;height:0;z-index:251654144;mso-width-percent:0;mso-height-percent:0;mso-wrap-distance-left:0;mso-wrap-distance-right:0;mso-position-horizontal-relative:text;mso-position-vertical-relative:text;mso-width-percent:0;mso-height-percent:0;mso-width-relative:page;mso-height-relative:page" o:spt="32" o:oned="t" path="m,l21600,21600e" filled="f">
            <v:path arrowok="t" fillok="f" o:connecttype="none"/>
            <o:lock v:ext="edit" shapetype="t"/>
          </v:shape>
        </w:pict>
      </w:r>
      <w:r>
        <w:rPr>
          <w:rFonts w:ascii="Times New Roman" w:hAnsi="Times New Roman" w:cs="Times New Roman"/>
          <w:b/>
          <w:bCs/>
          <w:noProof/>
          <w:sz w:val="20"/>
          <w:szCs w:val="20"/>
        </w:rPr>
        <w:pict w14:anchorId="71F13DC4">
          <v:shape id="1030" o:spid="_x0000_s1035" type="#_x0000_m1039" style="position:absolute;margin-left:-1.85pt;margin-top:7.05pt;width:460.45pt;height:0;z-index:251653120;mso-width-percent:0;mso-height-percent:0;mso-wrap-distance-left:0;mso-wrap-distance-right:0;mso-position-horizontal-relative:text;mso-position-vertical-relative:text;mso-width-percent:0;mso-height-percent:0;mso-width-relative:page;mso-height-relative:page" o:spt="32" o:oned="t" path="m,l21600,21600e" filled="f">
            <v:path arrowok="t" fillok="f" o:connecttype="none"/>
            <o:lock v:ext="edit" shapetype="t"/>
          </v:shape>
        </w:pict>
      </w:r>
    </w:p>
    <w:p w14:paraId="14148BB1" w14:textId="77777777" w:rsidR="001767A9" w:rsidRDefault="003B3AC9" w:rsidP="00F65367">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sz w:val="20"/>
          <w:szCs w:val="20"/>
        </w:rPr>
        <w:t xml:space="preserve">Between Groups       4      30873.2         7718.3       </w:t>
      </w:r>
      <w:r>
        <w:rPr>
          <w:rFonts w:ascii="Times New Roman" w:hAnsi="Times New Roman" w:cs="Times New Roman"/>
          <w:sz w:val="20"/>
          <w:szCs w:val="20"/>
        </w:rPr>
        <w:tab/>
        <w:t xml:space="preserve">    39.79736    0.0000     2.8660814</w:t>
      </w:r>
    </w:p>
    <w:p w14:paraId="733FCE47" w14:textId="77777777" w:rsidR="001767A9" w:rsidRDefault="003B3AC9" w:rsidP="00F65367">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sz w:val="20"/>
          <w:szCs w:val="20"/>
        </w:rPr>
        <w:t>Within Groups          20    3878.8          193.94</w:t>
      </w:r>
    </w:p>
    <w:p w14:paraId="71D976D8" w14:textId="77777777" w:rsidR="001767A9" w:rsidRDefault="003B3AC9" w:rsidP="00F65367">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sz w:val="20"/>
          <w:szCs w:val="20"/>
        </w:rPr>
        <w:t>Total                         24    34752</w:t>
      </w:r>
    </w:p>
    <w:p w14:paraId="3EB142D1" w14:textId="412E9A54" w:rsidR="001767A9" w:rsidRDefault="00FD1DE0" w:rsidP="00F65367">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b/>
          <w:bCs/>
          <w:noProof/>
          <w:sz w:val="20"/>
          <w:szCs w:val="20"/>
        </w:rPr>
        <w:pict w14:anchorId="20009B12">
          <v:shape id="1028" o:spid="_x0000_s1037" type="#_x0000_m1039" style="position:absolute;margin-left:-.5pt;margin-top:3.65pt;width:460.45pt;height:0;z-index:251655168;mso-width-percent:0;mso-height-percent:0;mso-wrap-distance-left:0;mso-wrap-distance-right:0;mso-position-horizontal-relative:text;mso-position-vertical-relative:text;mso-width-percent:0;mso-height-percent:0;mso-width-relative:page;mso-height-relative:page" o:spt="32" o:oned="t" path="m,l21600,21600e" filled="f">
            <v:path arrowok="t" fillok="f" o:connecttype="none"/>
            <o:lock v:ext="edit" shapetype="t"/>
          </v:shape>
        </w:pict>
      </w:r>
    </w:p>
    <w:p w14:paraId="315D19A1" w14:textId="77777777" w:rsidR="001767A9" w:rsidRDefault="003B3AC9" w:rsidP="00F65367">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shd w:val="clear" w:color="auto" w:fill="FFFFFF"/>
        </w:rPr>
        <w:t>Table 1 shows that the F-statistic is 39.797, which is greater than the critical F-value 2.8660814 at the significance level of 0.05. This means that the distinction between mathematical creativity and discovery that AI is capable of is statistically significant. The ANOVA table also shows that the proportion of total variation that can be attributed to the factor effect in this case the factor effect accounts for 88% of the total variation. This means that most of the variation in the use of AI-driven account creation and discovery comes from the implementation stage.</w:t>
      </w:r>
    </w:p>
    <w:p w14:paraId="5BACF6D3" w14:textId="77777777" w:rsidR="001767A9" w:rsidRDefault="003B3AC9" w:rsidP="00F65367">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shd w:val="clear" w:color="auto" w:fill="FFFFFF"/>
        </w:rPr>
        <w:t>One possible explanation for these results is that different fields have different requirements for Mathematical creativity and discovery. For example, cryptography requires a deep understanding of mathematical properties such as randomness and complexity, while optimization requires a focus on developing efficient algorithms.</w:t>
      </w:r>
    </w:p>
    <w:p w14:paraId="1585E57B" w14:textId="77777777" w:rsidR="001767A9" w:rsidRDefault="003B3AC9" w:rsidP="00F65367">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shd w:val="clear" w:color="auto" w:fill="FFFFFF"/>
        </w:rPr>
        <w:t>The ANOVA table also shows that the potential gains in accounting creativity and discovery controlled by AI do not apply equally across sectors. For example, the potential benefits of AI-driven computational creativity and discovery could be great in areas such as cryptography and optimization, where complex problems require novel and innovative solutions.</w:t>
      </w:r>
    </w:p>
    <w:p w14:paraId="4CC15794" w14:textId="77777777" w:rsidR="001767A9" w:rsidRDefault="003B3AC9" w:rsidP="00F65367">
      <w:pPr>
        <w:spacing w:after="0" w:line="240" w:lineRule="auto"/>
        <w:ind w:leftChars="0" w:left="0" w:firstLineChars="0" w:firstLine="0"/>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lastRenderedPageBreak/>
        <w:t>However, the potential benefits of AI-driven statistical creativity and discovery may be limited in areas such as data analysis and scientific modeling, where existing statistical methods are already well established.</w:t>
      </w:r>
    </w:p>
    <w:p w14:paraId="3FC723B5" w14:textId="77777777" w:rsidR="00444EA4" w:rsidRDefault="00444EA4" w:rsidP="00F65367">
      <w:pPr>
        <w:spacing w:after="0" w:line="240" w:lineRule="auto"/>
        <w:ind w:leftChars="0" w:left="0" w:firstLineChars="0" w:firstLine="0"/>
        <w:jc w:val="both"/>
        <w:rPr>
          <w:rFonts w:ascii="Times New Roman" w:hAnsi="Times New Roman" w:cs="Times New Roman"/>
          <w:b/>
          <w:bCs/>
          <w:sz w:val="20"/>
          <w:szCs w:val="20"/>
          <w:shd w:val="clear" w:color="auto" w:fill="FFFFFF"/>
        </w:rPr>
      </w:pPr>
    </w:p>
    <w:p w14:paraId="55B1B4F0" w14:textId="77777777" w:rsidR="00444EA4" w:rsidRDefault="00444EA4" w:rsidP="00F65367">
      <w:pPr>
        <w:spacing w:after="0" w:line="240" w:lineRule="auto"/>
        <w:ind w:leftChars="0" w:left="0" w:firstLineChars="0" w:firstLine="0"/>
        <w:jc w:val="both"/>
        <w:rPr>
          <w:rFonts w:ascii="Times New Roman" w:hAnsi="Times New Roman" w:cs="Times New Roman"/>
          <w:b/>
          <w:bCs/>
          <w:sz w:val="20"/>
          <w:szCs w:val="20"/>
          <w:shd w:val="clear" w:color="auto" w:fill="FFFFFF"/>
        </w:rPr>
      </w:pPr>
    </w:p>
    <w:p w14:paraId="411A70A5" w14:textId="77777777" w:rsidR="00CE508D" w:rsidRDefault="003B3AC9" w:rsidP="00F65367">
      <w:pPr>
        <w:spacing w:after="0" w:line="240" w:lineRule="auto"/>
        <w:ind w:leftChars="0" w:left="0" w:firstLineChars="0" w:firstLine="0"/>
        <w:jc w:val="both"/>
        <w:rPr>
          <w:rFonts w:ascii="Times New Roman" w:hAnsi="Times New Roman" w:cs="Times New Roman"/>
          <w:b/>
          <w:bCs/>
          <w:sz w:val="20"/>
          <w:szCs w:val="20"/>
          <w:shd w:val="clear" w:color="auto" w:fill="FFFFFF"/>
        </w:rPr>
      </w:pPr>
      <w:r>
        <w:rPr>
          <w:rFonts w:ascii="Times New Roman" w:hAnsi="Times New Roman" w:cs="Times New Roman"/>
          <w:b/>
          <w:bCs/>
          <w:sz w:val="20"/>
          <w:szCs w:val="20"/>
          <w:shd w:val="clear" w:color="auto" w:fill="FFFFFF"/>
        </w:rPr>
        <w:t xml:space="preserve">Research Hypothesis 2: </w:t>
      </w:r>
    </w:p>
    <w:p w14:paraId="3049B5F0" w14:textId="3378EC9F" w:rsidR="001767A9" w:rsidRDefault="003B3AC9" w:rsidP="00444EA4">
      <w:pPr>
        <w:spacing w:after="240" w:line="240" w:lineRule="auto"/>
        <w:ind w:leftChars="0" w:left="0" w:firstLineChars="0" w:firstLine="0"/>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There is no significant improvement in the efficiency and accuracy of mathematical research when artificial intelligence is used to automate complex calculations, verify mathematical conjectures, and assist human mathematicians in tackling challenging problems.</w:t>
      </w:r>
    </w:p>
    <w:p w14:paraId="16D5849E" w14:textId="77777777" w:rsidR="001767A9" w:rsidRDefault="003B3AC9" w:rsidP="00F65367">
      <w:pPr>
        <w:spacing w:after="0" w:line="240" w:lineRule="auto"/>
        <w:ind w:leftChars="0" w:left="0" w:firstLineChars="0" w:firstLine="0"/>
        <w:jc w:val="both"/>
        <w:rPr>
          <w:rFonts w:ascii="Times New Roman" w:hAnsi="Times New Roman" w:cs="Times New Roman"/>
          <w:sz w:val="20"/>
          <w:szCs w:val="20"/>
          <w:shd w:val="clear" w:color="auto" w:fill="FFFFFF"/>
        </w:rPr>
      </w:pPr>
      <w:r>
        <w:rPr>
          <w:rFonts w:ascii="Times New Roman" w:hAnsi="Times New Roman" w:cs="Times New Roman"/>
          <w:b/>
          <w:sz w:val="20"/>
          <w:szCs w:val="20"/>
        </w:rPr>
        <w:t>Table 2:   The Impact of Automated Calculations and Verification on Mathematical Research Efficiency and Accuracy</w:t>
      </w:r>
    </w:p>
    <w:p w14:paraId="141BE340" w14:textId="77777777" w:rsidR="00444EA4" w:rsidRDefault="00444EA4" w:rsidP="00444EA4">
      <w:pPr>
        <w:spacing w:after="0" w:line="240" w:lineRule="auto"/>
        <w:ind w:leftChars="0" w:left="0" w:firstLineChars="0" w:firstLine="0"/>
        <w:rPr>
          <w:rFonts w:ascii="Times New Roman" w:hAnsi="Times New Roman" w:cs="Times New Roman"/>
          <w:sz w:val="20"/>
          <w:szCs w:val="20"/>
        </w:rPr>
      </w:pPr>
    </w:p>
    <w:p w14:paraId="184D5F5E" w14:textId="33D1D66D" w:rsidR="001767A9" w:rsidRDefault="003B3AC9" w:rsidP="00444EA4">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sz w:val="20"/>
          <w:szCs w:val="20"/>
        </w:rPr>
        <w:t xml:space="preserve">Source of Variation     DF    SS variation    MS variation </w:t>
      </w:r>
      <w:r>
        <w:rPr>
          <w:rFonts w:ascii="Times New Roman" w:hAnsi="Times New Roman" w:cs="Times New Roman"/>
          <w:sz w:val="20"/>
          <w:szCs w:val="20"/>
        </w:rPr>
        <w:tab/>
        <w:t xml:space="preserve">      F </w:t>
      </w:r>
      <w:r>
        <w:rPr>
          <w:rFonts w:ascii="Times New Roman" w:hAnsi="Times New Roman" w:cs="Times New Roman"/>
          <w:sz w:val="20"/>
          <w:szCs w:val="20"/>
        </w:rPr>
        <w:tab/>
        <w:t xml:space="preserve">            p-value </w:t>
      </w:r>
      <w:r>
        <w:rPr>
          <w:rFonts w:ascii="Times New Roman" w:hAnsi="Times New Roman" w:cs="Times New Roman"/>
          <w:sz w:val="20"/>
          <w:szCs w:val="20"/>
        </w:rPr>
        <w:tab/>
        <w:t xml:space="preserve">       F-critical</w:t>
      </w:r>
    </w:p>
    <w:p w14:paraId="6B5054F0" w14:textId="7F3568AD" w:rsidR="001767A9" w:rsidRDefault="00FD1DE0" w:rsidP="00F65367">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b/>
          <w:bCs/>
          <w:noProof/>
          <w:sz w:val="20"/>
          <w:szCs w:val="20"/>
        </w:rPr>
        <w:pict w14:anchorId="576BAB2F">
          <v:shape id="1032" o:spid="_x0000_s1033" type="#_x0000_m1039" style="position:absolute;margin-left:-1.85pt;margin-top:-17.2pt;width:460.45pt;height:0;z-index:251657216;mso-width-percent:0;mso-height-percent:0;mso-wrap-distance-left:0;mso-wrap-distance-right:0;mso-position-horizontal-relative:text;mso-position-vertical-relative:text;mso-width-percent:0;mso-height-percent:0;mso-width-relative:page;mso-height-relative:page" o:spt="32" o:oned="t" path="m,l21600,21600e" filled="f">
            <v:path arrowok="t" fillok="f" o:connecttype="none"/>
            <o:lock v:ext="edit" shapetype="t"/>
          </v:shape>
        </w:pict>
      </w:r>
      <w:r>
        <w:rPr>
          <w:rFonts w:ascii="Times New Roman" w:hAnsi="Times New Roman" w:cs="Times New Roman"/>
          <w:b/>
          <w:bCs/>
          <w:noProof/>
          <w:sz w:val="20"/>
          <w:szCs w:val="20"/>
        </w:rPr>
        <w:pict w14:anchorId="589314EC">
          <v:shape id="1033" o:spid="_x0000_s1032" type="#_x0000_m1039" style="position:absolute;margin-left:-1.85pt;margin-top:7.05pt;width:460.45pt;height:0;z-index:251656192;mso-width-percent:0;mso-height-percent:0;mso-wrap-distance-left:0;mso-wrap-distance-right:0;mso-position-horizontal-relative:text;mso-position-vertical-relative:text;mso-width-percent:0;mso-height-percent:0;mso-width-relative:page;mso-height-relative:page" o:spt="32" o:oned="t" path="m,l21600,21600e" filled="f">
            <v:path arrowok="t" fillok="f" o:connecttype="none"/>
            <o:lock v:ext="edit" shapetype="t"/>
          </v:shape>
        </w:pict>
      </w:r>
    </w:p>
    <w:p w14:paraId="03D77972" w14:textId="77777777" w:rsidR="001767A9" w:rsidRDefault="003B3AC9" w:rsidP="00F65367">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sz w:val="20"/>
          <w:szCs w:val="20"/>
        </w:rPr>
        <w:t>Between Groups       4      16096</w:t>
      </w:r>
      <w:r>
        <w:rPr>
          <w:rFonts w:ascii="Times New Roman" w:hAnsi="Times New Roman" w:cs="Times New Roman"/>
          <w:sz w:val="20"/>
          <w:szCs w:val="20"/>
        </w:rPr>
        <w:tab/>
        <w:t xml:space="preserve">    4024</w:t>
      </w:r>
      <w:r>
        <w:rPr>
          <w:rFonts w:ascii="Times New Roman" w:hAnsi="Times New Roman" w:cs="Times New Roman"/>
          <w:sz w:val="20"/>
          <w:szCs w:val="20"/>
        </w:rPr>
        <w:tab/>
        <w:t xml:space="preserve">    13.20788    0.000083    3.055568</w:t>
      </w:r>
    </w:p>
    <w:p w14:paraId="7C5AC06F" w14:textId="77777777" w:rsidR="001767A9" w:rsidRDefault="003B3AC9" w:rsidP="00F65367">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sz w:val="20"/>
          <w:szCs w:val="20"/>
        </w:rPr>
        <w:t>Within Groups          15    4570              304.6667</w:t>
      </w:r>
    </w:p>
    <w:p w14:paraId="4095611A" w14:textId="77777777" w:rsidR="001767A9" w:rsidRDefault="003B3AC9" w:rsidP="00F65367">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sz w:val="20"/>
          <w:szCs w:val="20"/>
        </w:rPr>
        <w:t>Total                         19    20666</w:t>
      </w:r>
    </w:p>
    <w:p w14:paraId="3DBB092C" w14:textId="3EFDC336" w:rsidR="001767A9" w:rsidRDefault="00FD1DE0" w:rsidP="00F65367">
      <w:pPr>
        <w:spacing w:after="0" w:line="240" w:lineRule="auto"/>
        <w:ind w:leftChars="0" w:left="0" w:firstLineChars="0" w:firstLine="0"/>
        <w:rPr>
          <w:rFonts w:ascii="Times New Roman" w:hAnsi="Times New Roman" w:cs="Times New Roman"/>
          <w:b/>
          <w:bCs/>
          <w:sz w:val="20"/>
          <w:szCs w:val="20"/>
        </w:rPr>
      </w:pPr>
      <w:r>
        <w:rPr>
          <w:rFonts w:ascii="Times New Roman" w:hAnsi="Times New Roman" w:cs="Times New Roman"/>
          <w:b/>
          <w:bCs/>
          <w:noProof/>
          <w:sz w:val="20"/>
          <w:szCs w:val="20"/>
        </w:rPr>
        <w:pict w14:anchorId="4EDB8AE1">
          <v:shape id="1031" o:spid="_x0000_s1034" type="#_x0000_m1039" style="position:absolute;margin-left:.65pt;margin-top:4.65pt;width:460.45pt;height:0;z-index:251658240;mso-width-percent:0;mso-height-percent:0;mso-wrap-distance-left:0;mso-wrap-distance-right:0;mso-position-horizontal-relative:text;mso-position-vertical-relative:text;mso-width-percent:0;mso-height-percent:0;mso-width-relative:page;mso-height-relative:page" o:spt="32" o:oned="t" path="m,l21600,21600e" filled="f">
            <v:path arrowok="t" fillok="f" o:connecttype="none"/>
            <o:lock v:ext="edit" shapetype="t"/>
          </v:shape>
        </w:pict>
      </w:r>
    </w:p>
    <w:p w14:paraId="4B5BB7F2" w14:textId="77777777" w:rsidR="001767A9" w:rsidRDefault="003B3AC9" w:rsidP="00F65367">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From table 2, the F-statistic is 15.87, which is higher than the critical F-value 3.055568 at the significance level of 0.05. This indicates that the difference in mathematical analysis efficiency and accuracy when using AI is statistically significant. This shows that the proportion of all variation that can be attributed to factor effects (AI vs. no AI) in this case, the factor effect accounts for 30% of the total variance. This implies that a large part of the change in the efficiency and accuracy of statistical analysis is due to the use of AI. Overall, the ANOVA table provides strong evidence that artificial intelligence (AI) can significantly improve the efficiency and accuracy of statistical analysis.</w:t>
      </w:r>
    </w:p>
    <w:p w14:paraId="18ACAC63" w14:textId="2E603E76" w:rsidR="001767A9" w:rsidRDefault="003B3AC9" w:rsidP="00444EA4">
      <w:pPr>
        <w:spacing w:before="240" w:after="0"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b/>
          <w:bCs/>
          <w:sz w:val="20"/>
          <w:szCs w:val="20"/>
        </w:rPr>
        <w:t>Research Hypothesis 3</w:t>
      </w:r>
    </w:p>
    <w:p w14:paraId="335E13E7" w14:textId="77777777" w:rsidR="001767A9" w:rsidRDefault="003B3AC9" w:rsidP="00444EA4">
      <w:pPr>
        <w:spacing w:after="24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There is no significant difference in the ethical considerations and philosophical implications surrounding the integration of AI-generated insights into the realm of mathematical creativity and the impact on the attribution of mathematical discoveries, regardless of the degree of AI involvement in the creative process.</w:t>
      </w:r>
    </w:p>
    <w:p w14:paraId="3B2E58C3" w14:textId="2BF3FC0E" w:rsidR="001767A9" w:rsidRDefault="00FD1DE0" w:rsidP="00444EA4">
      <w:pPr>
        <w:spacing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b/>
          <w:bCs/>
          <w:noProof/>
          <w:sz w:val="20"/>
          <w:szCs w:val="20"/>
        </w:rPr>
        <w:pict w14:anchorId="312C46C8">
          <v:shape id="1035" o:spid="_x0000_s1030" type="#_x0000_m1039" style="position:absolute;left:0;text-align:left;margin-left:-2.85pt;margin-top:16.95pt;width:460.45pt;height:0;z-index:251660288;mso-width-percent:0;mso-height-percent:0;mso-wrap-distance-left:0;mso-wrap-distance-right:0;mso-position-horizontal-relative:text;mso-position-vertical-relative:text;mso-width-percent:0;mso-height-percent:0;mso-width-relative:page;mso-height-relative:page" o:spt="32" o:oned="t" path="m,l21600,21600e" filled="f">
            <v:path arrowok="t" fillok="f" o:connecttype="none"/>
            <o:lock v:ext="edit" shapetype="t"/>
          </v:shape>
        </w:pict>
      </w:r>
      <w:r w:rsidR="003B3AC9">
        <w:rPr>
          <w:rFonts w:ascii="Times New Roman" w:hAnsi="Times New Roman" w:cs="Times New Roman"/>
          <w:b/>
          <w:sz w:val="20"/>
          <w:szCs w:val="20"/>
        </w:rPr>
        <w:t>Table 3:  Ethical and Philosophical Implications of AI Integration in Mathematics Creativity and Attribution</w:t>
      </w:r>
    </w:p>
    <w:p w14:paraId="7C10147E" w14:textId="77777777" w:rsidR="001767A9" w:rsidRDefault="003B3AC9" w:rsidP="00F65367">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sz w:val="20"/>
          <w:szCs w:val="20"/>
        </w:rPr>
        <w:t xml:space="preserve">Source of Variation     DF    SS variation    MS variation </w:t>
      </w:r>
      <w:r>
        <w:rPr>
          <w:rFonts w:ascii="Times New Roman" w:hAnsi="Times New Roman" w:cs="Times New Roman"/>
          <w:sz w:val="20"/>
          <w:szCs w:val="20"/>
        </w:rPr>
        <w:tab/>
        <w:t xml:space="preserve">      F </w:t>
      </w:r>
      <w:r>
        <w:rPr>
          <w:rFonts w:ascii="Times New Roman" w:hAnsi="Times New Roman" w:cs="Times New Roman"/>
          <w:sz w:val="20"/>
          <w:szCs w:val="20"/>
        </w:rPr>
        <w:tab/>
        <w:t xml:space="preserve">            p-value </w:t>
      </w:r>
      <w:r>
        <w:rPr>
          <w:rFonts w:ascii="Times New Roman" w:hAnsi="Times New Roman" w:cs="Times New Roman"/>
          <w:sz w:val="20"/>
          <w:szCs w:val="20"/>
        </w:rPr>
        <w:tab/>
        <w:t xml:space="preserve">       F-critical</w:t>
      </w:r>
    </w:p>
    <w:p w14:paraId="3E49A4AA" w14:textId="1CFA304D" w:rsidR="00F65367" w:rsidRDefault="00FD1DE0" w:rsidP="00F65367">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b/>
          <w:bCs/>
          <w:noProof/>
          <w:sz w:val="20"/>
          <w:szCs w:val="20"/>
        </w:rPr>
        <w:pict w14:anchorId="0AA43D34">
          <v:shape id="1036" o:spid="_x0000_s1029" type="#_x0000_m1039" style="position:absolute;margin-left:.65pt;margin-top:5.85pt;width:460.45pt;height:0;z-index:251659264;mso-width-percent:0;mso-height-percent:0;mso-wrap-distance-left:0;mso-wrap-distance-right:0;mso-position-horizontal-relative:text;mso-position-vertical-relative:text;mso-width-percent:0;mso-height-percent:0;mso-width-relative:page;mso-height-relative:page" o:spt="32" o:oned="t" path="m,l21600,21600e" filled="f">
            <v:path arrowok="t" fillok="f" o:connecttype="none"/>
            <o:lock v:ext="edit" shapetype="t"/>
          </v:shape>
        </w:pict>
      </w:r>
    </w:p>
    <w:p w14:paraId="6229953E" w14:textId="4953553F" w:rsidR="001767A9" w:rsidRDefault="003B3AC9" w:rsidP="00F65367">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sz w:val="20"/>
          <w:szCs w:val="20"/>
        </w:rPr>
        <w:t>Between Groups       4      25288</w:t>
      </w:r>
      <w:r>
        <w:rPr>
          <w:rFonts w:ascii="Times New Roman" w:hAnsi="Times New Roman" w:cs="Times New Roman"/>
          <w:sz w:val="20"/>
          <w:szCs w:val="20"/>
        </w:rPr>
        <w:tab/>
        <w:t xml:space="preserve">    6322</w:t>
      </w:r>
      <w:r>
        <w:rPr>
          <w:rFonts w:ascii="Times New Roman" w:hAnsi="Times New Roman" w:cs="Times New Roman"/>
          <w:sz w:val="20"/>
          <w:szCs w:val="20"/>
        </w:rPr>
        <w:tab/>
        <w:t xml:space="preserve">    255.951417   0.0000     2.8660814</w:t>
      </w:r>
    </w:p>
    <w:p w14:paraId="704F4B6E" w14:textId="77777777" w:rsidR="001767A9" w:rsidRDefault="003B3AC9" w:rsidP="00F65367">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sz w:val="20"/>
          <w:szCs w:val="20"/>
        </w:rPr>
        <w:t>Within Groups          20    494                24.7</w:t>
      </w:r>
    </w:p>
    <w:p w14:paraId="2D0DA7FC" w14:textId="77777777" w:rsidR="001767A9" w:rsidRDefault="003B3AC9" w:rsidP="00F65367">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sz w:val="20"/>
          <w:szCs w:val="20"/>
        </w:rPr>
        <w:t>Total                         24   25782</w:t>
      </w:r>
    </w:p>
    <w:p w14:paraId="7FF22D1C" w14:textId="5E353924" w:rsidR="001767A9" w:rsidRDefault="00FD1DE0" w:rsidP="00F65367">
      <w:pPr>
        <w:spacing w:after="0" w:line="240" w:lineRule="auto"/>
        <w:ind w:leftChars="0" w:left="0" w:firstLineChars="0" w:firstLine="0"/>
        <w:rPr>
          <w:rFonts w:ascii="Times New Roman" w:hAnsi="Times New Roman" w:cs="Times New Roman"/>
          <w:b/>
          <w:bCs/>
          <w:sz w:val="20"/>
          <w:szCs w:val="20"/>
        </w:rPr>
      </w:pPr>
      <w:r>
        <w:rPr>
          <w:rFonts w:ascii="Times New Roman" w:hAnsi="Times New Roman" w:cs="Times New Roman"/>
          <w:b/>
          <w:bCs/>
          <w:noProof/>
          <w:sz w:val="20"/>
          <w:szCs w:val="20"/>
        </w:rPr>
        <w:pict w14:anchorId="1D967C53">
          <v:shape id="1034" o:spid="_x0000_s1031" type="#_x0000_m1039" style="position:absolute;margin-left:.65pt;margin-top:5.15pt;width:460.45pt;height:0;z-index:251661312;mso-width-percent:0;mso-height-percent:0;mso-wrap-distance-left:0;mso-wrap-distance-right:0;mso-position-horizontal-relative:text;mso-position-vertical-relative:text;mso-width-percent:0;mso-height-percent:0;mso-width-relative:page;mso-height-relative:page" o:spt="32" o:oned="t" path="m,l21600,21600e" filled="f">
            <v:path arrowok="t" fillok="f" o:connecttype="none"/>
            <o:lock v:ext="edit" shapetype="t"/>
          </v:shape>
        </w:pict>
      </w:r>
    </w:p>
    <w:p w14:paraId="08B97EB7" w14:textId="77777777" w:rsidR="001767A9" w:rsidRDefault="003B3AC9" w:rsidP="00F65367">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The ANOVA table 3 indicates that there is a statistically significant difference in terms of ethical considerations and philosophical implications of the insights that AI brings to the creation of mathematics and that AI is a creative process. Since the F-statistic which is 255.951417 is higher than the F-critical value 2.8660814 at the significance level of 0.05. </w:t>
      </w:r>
    </w:p>
    <w:p w14:paraId="4F3EE98D" w14:textId="77777777" w:rsidR="001767A9" w:rsidRDefault="003B3AC9" w:rsidP="00F65367">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This means that </w:t>
      </w:r>
      <w:proofErr w:type="spellStart"/>
      <w:r>
        <w:rPr>
          <w:rFonts w:ascii="Times New Roman" w:hAnsi="Times New Roman" w:cs="Times New Roman"/>
          <w:sz w:val="20"/>
          <w:szCs w:val="20"/>
        </w:rPr>
        <w:t>thе</w:t>
      </w:r>
      <w:proofErr w:type="spellEnd"/>
      <w:r>
        <w:rPr>
          <w:rFonts w:ascii="Times New Roman" w:hAnsi="Times New Roman" w:cs="Times New Roman"/>
          <w:sz w:val="20"/>
          <w:szCs w:val="20"/>
        </w:rPr>
        <w:t xml:space="preserve"> difference in </w:t>
      </w:r>
      <w:proofErr w:type="spellStart"/>
      <w:r>
        <w:rPr>
          <w:rFonts w:ascii="Times New Roman" w:hAnsi="Times New Roman" w:cs="Times New Roman"/>
          <w:sz w:val="20"/>
          <w:szCs w:val="20"/>
        </w:rPr>
        <w:t>thе</w:t>
      </w:r>
      <w:proofErr w:type="spellEnd"/>
      <w:r>
        <w:rPr>
          <w:rFonts w:ascii="Times New Roman" w:hAnsi="Times New Roman" w:cs="Times New Roman"/>
          <w:sz w:val="20"/>
          <w:szCs w:val="20"/>
        </w:rPr>
        <w:t xml:space="preserve"> ethical considerations and philosophical implications surrounding </w:t>
      </w:r>
      <w:proofErr w:type="spellStart"/>
      <w:r>
        <w:rPr>
          <w:rFonts w:ascii="Times New Roman" w:hAnsi="Times New Roman" w:cs="Times New Roman"/>
          <w:sz w:val="20"/>
          <w:szCs w:val="20"/>
        </w:rPr>
        <w:t>thе</w:t>
      </w:r>
      <w:proofErr w:type="spellEnd"/>
      <w:r>
        <w:rPr>
          <w:rFonts w:ascii="Times New Roman" w:hAnsi="Times New Roman" w:cs="Times New Roman"/>
          <w:sz w:val="20"/>
          <w:szCs w:val="20"/>
        </w:rPr>
        <w:t xml:space="preserve"> integration of AI generated insights into </w:t>
      </w:r>
      <w:proofErr w:type="spellStart"/>
      <w:r>
        <w:rPr>
          <w:rFonts w:ascii="Times New Roman" w:hAnsi="Times New Roman" w:cs="Times New Roman"/>
          <w:sz w:val="20"/>
          <w:szCs w:val="20"/>
        </w:rPr>
        <w:t>thе</w:t>
      </w:r>
      <w:proofErr w:type="spellEnd"/>
      <w:r>
        <w:rPr>
          <w:rFonts w:ascii="Times New Roman" w:hAnsi="Times New Roman" w:cs="Times New Roman"/>
          <w:sz w:val="20"/>
          <w:szCs w:val="20"/>
        </w:rPr>
        <w:t xml:space="preserve"> realm of mathematical creativity and the impact on the attribution of mathematical discoveries regardless of </w:t>
      </w:r>
      <w:proofErr w:type="spellStart"/>
      <w:r>
        <w:rPr>
          <w:rFonts w:ascii="Times New Roman" w:hAnsi="Times New Roman" w:cs="Times New Roman"/>
          <w:sz w:val="20"/>
          <w:szCs w:val="20"/>
        </w:rPr>
        <w:t>thе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dеgrее</w:t>
      </w:r>
      <w:proofErr w:type="spellEnd"/>
      <w:r>
        <w:rPr>
          <w:rFonts w:ascii="Times New Roman" w:hAnsi="Times New Roman" w:cs="Times New Roman"/>
          <w:sz w:val="20"/>
          <w:szCs w:val="20"/>
        </w:rPr>
        <w:t xml:space="preserve"> of AI involvement in the creative process is statistically significant.</w:t>
      </w:r>
    </w:p>
    <w:p w14:paraId="3B92B378" w14:textId="77777777" w:rsidR="001767A9" w:rsidRDefault="003B3AC9" w:rsidP="00F65367">
      <w:pPr>
        <w:spacing w:before="240" w:after="0"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b/>
          <w:bCs/>
          <w:sz w:val="20"/>
          <w:szCs w:val="20"/>
        </w:rPr>
        <w:t>Research Hypothesis 4</w:t>
      </w:r>
    </w:p>
    <w:p w14:paraId="05FBD5FE" w14:textId="77777777" w:rsidR="001767A9" w:rsidRDefault="003B3AC9" w:rsidP="00F65367">
      <w:pPr>
        <w:spacing w:after="240"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sz w:val="20"/>
          <w:szCs w:val="20"/>
        </w:rPr>
        <w:t>There is no significant difference in the applicability of AI-powered mathematical creativity and discovery across diverse fields like cryptography, optimization, data analysis, and scientific modeling, with the potential benefits being equally applicable across all domains.</w:t>
      </w:r>
      <w:r>
        <w:rPr>
          <w:rFonts w:ascii="Times New Roman" w:hAnsi="Times New Roman" w:cs="Times New Roman"/>
          <w:b/>
          <w:bCs/>
          <w:sz w:val="20"/>
          <w:szCs w:val="20"/>
        </w:rPr>
        <w:tab/>
      </w:r>
    </w:p>
    <w:p w14:paraId="060E2608" w14:textId="77777777" w:rsidR="004508E7" w:rsidRDefault="004508E7" w:rsidP="00F65367">
      <w:pPr>
        <w:spacing w:after="100" w:line="240" w:lineRule="auto"/>
        <w:ind w:leftChars="0" w:left="0" w:firstLineChars="0" w:firstLine="0"/>
        <w:jc w:val="both"/>
        <w:rPr>
          <w:rFonts w:ascii="Times New Roman" w:hAnsi="Times New Roman" w:cs="Times New Roman"/>
          <w:b/>
          <w:sz w:val="20"/>
          <w:szCs w:val="20"/>
        </w:rPr>
      </w:pPr>
    </w:p>
    <w:p w14:paraId="67D5A552" w14:textId="77777777" w:rsidR="004508E7" w:rsidRDefault="004508E7" w:rsidP="00F65367">
      <w:pPr>
        <w:spacing w:after="100" w:line="240" w:lineRule="auto"/>
        <w:ind w:leftChars="0" w:left="0" w:firstLineChars="0" w:firstLine="0"/>
        <w:jc w:val="both"/>
        <w:rPr>
          <w:rFonts w:ascii="Times New Roman" w:hAnsi="Times New Roman" w:cs="Times New Roman"/>
          <w:b/>
          <w:sz w:val="20"/>
          <w:szCs w:val="20"/>
        </w:rPr>
      </w:pPr>
    </w:p>
    <w:p w14:paraId="05384031" w14:textId="1EEEBE35" w:rsidR="001767A9" w:rsidRPr="00F65367" w:rsidRDefault="00FD1DE0" w:rsidP="00F65367">
      <w:pPr>
        <w:spacing w:after="10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bCs/>
          <w:noProof/>
          <w:sz w:val="20"/>
          <w:szCs w:val="20"/>
        </w:rPr>
        <w:lastRenderedPageBreak/>
        <w:pict w14:anchorId="59CC9F7F">
          <v:shape id="1037" o:spid="_x0000_s1028" type="#_x0000_m1039" style="position:absolute;left:0;text-align:left;margin-left:-.35pt;margin-top:13.8pt;width:460.45pt;height:0;z-index:251663360;mso-width-percent:0;mso-height-percent:0;mso-wrap-distance-left:0;mso-wrap-distance-right:0;mso-position-horizontal-relative:text;mso-position-vertical-relative:text;mso-width-percent:0;mso-height-percent:0;mso-width-relative:page;mso-height-relative:page" o:spt="32" o:oned="t" path="m,l21600,21600e" filled="f">
            <v:path arrowok="t" fillok="f" o:connecttype="none"/>
            <o:lock v:ext="edit" shapetype="t"/>
          </v:shape>
        </w:pict>
      </w:r>
      <w:r w:rsidR="003B3AC9">
        <w:rPr>
          <w:rFonts w:ascii="Times New Roman" w:hAnsi="Times New Roman" w:cs="Times New Roman"/>
          <w:b/>
          <w:sz w:val="20"/>
          <w:szCs w:val="20"/>
        </w:rPr>
        <w:t>Table 4: Exploring the Potentials Benefits of AI-Generated Mathematics across multiple field</w:t>
      </w:r>
      <w:r w:rsidR="00F65367">
        <w:rPr>
          <w:rFonts w:ascii="Times New Roman" w:hAnsi="Times New Roman" w:cs="Times New Roman"/>
          <w:b/>
          <w:sz w:val="20"/>
          <w:szCs w:val="20"/>
        </w:rPr>
        <w:t>s</w:t>
      </w:r>
    </w:p>
    <w:p w14:paraId="5A03534B" w14:textId="77777777" w:rsidR="001767A9" w:rsidRDefault="003B3AC9" w:rsidP="00F65367">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Source of Variation     DF    SS variation    MS variation </w:t>
      </w:r>
      <w:r>
        <w:rPr>
          <w:rFonts w:ascii="Times New Roman" w:hAnsi="Times New Roman" w:cs="Times New Roman"/>
          <w:sz w:val="20"/>
          <w:szCs w:val="20"/>
        </w:rPr>
        <w:tab/>
        <w:t xml:space="preserve">      F </w:t>
      </w:r>
      <w:r>
        <w:rPr>
          <w:rFonts w:ascii="Times New Roman" w:hAnsi="Times New Roman" w:cs="Times New Roman"/>
          <w:sz w:val="20"/>
          <w:szCs w:val="20"/>
        </w:rPr>
        <w:tab/>
        <w:t xml:space="preserve">             p-value </w:t>
      </w:r>
      <w:r>
        <w:rPr>
          <w:rFonts w:ascii="Times New Roman" w:hAnsi="Times New Roman" w:cs="Times New Roman"/>
          <w:sz w:val="20"/>
          <w:szCs w:val="20"/>
        </w:rPr>
        <w:tab/>
        <w:t xml:space="preserve">       F-critical</w:t>
      </w:r>
    </w:p>
    <w:p w14:paraId="4C9F46A0" w14:textId="2EFFA37C" w:rsidR="001767A9" w:rsidRDefault="00FD1DE0" w:rsidP="00F65367">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b/>
          <w:bCs/>
          <w:noProof/>
          <w:sz w:val="20"/>
          <w:szCs w:val="20"/>
        </w:rPr>
        <w:pict w14:anchorId="1A0FC067">
          <v:shape id="1038" o:spid="_x0000_s1027" type="#_x0000_m1039" style="position:absolute;left:0;text-align:left;margin-left:-.85pt;margin-top:4.6pt;width:460.45pt;height:0;z-index:251662336;mso-width-percent:0;mso-height-percent:0;mso-wrap-distance-left:0;mso-wrap-distance-right:0;mso-position-horizontal-relative:text;mso-position-vertical-relative:text;mso-width-percent:0;mso-height-percent:0;mso-width-relative:page;mso-height-relative:page" o:spt="32" o:oned="t" path="m,l21600,21600e" filled="f">
            <v:path arrowok="t" fillok="f" o:connecttype="none"/>
            <o:lock v:ext="edit" shapetype="t"/>
          </v:shape>
        </w:pict>
      </w:r>
    </w:p>
    <w:p w14:paraId="156554EC" w14:textId="77777777" w:rsidR="001767A9" w:rsidRDefault="003B3AC9" w:rsidP="00F65367">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Between Groups       4      20875.67</w:t>
      </w:r>
      <w:r>
        <w:rPr>
          <w:rFonts w:ascii="Times New Roman" w:hAnsi="Times New Roman" w:cs="Times New Roman"/>
          <w:sz w:val="20"/>
          <w:szCs w:val="20"/>
        </w:rPr>
        <w:tab/>
        <w:t xml:space="preserve">    7018.917</w:t>
      </w:r>
      <w:r>
        <w:rPr>
          <w:rFonts w:ascii="Times New Roman" w:hAnsi="Times New Roman" w:cs="Times New Roman"/>
          <w:sz w:val="20"/>
          <w:szCs w:val="20"/>
        </w:rPr>
        <w:tab/>
        <w:t xml:space="preserve">    77.6314334 0.0000     2.75871047</w:t>
      </w:r>
    </w:p>
    <w:p w14:paraId="6B77B1AE" w14:textId="77777777" w:rsidR="001767A9" w:rsidRDefault="003B3AC9" w:rsidP="00F65367">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Within Groups          25    2260.333        90.41333</w:t>
      </w:r>
    </w:p>
    <w:p w14:paraId="69E85925" w14:textId="77777777" w:rsidR="001767A9" w:rsidRDefault="003B3AC9" w:rsidP="00F65367">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Total                         29   30336</w:t>
      </w:r>
    </w:p>
    <w:p w14:paraId="11B0C0E1" w14:textId="77777777" w:rsidR="001767A9" w:rsidRDefault="00FD1DE0" w:rsidP="00F65367">
      <w:pPr>
        <w:spacing w:after="0"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b/>
          <w:bCs/>
          <w:noProof/>
          <w:sz w:val="20"/>
          <w:szCs w:val="20"/>
        </w:rPr>
        <w:pict w14:anchorId="6954ED28">
          <v:shape id="1039" o:spid="_x0000_s1026" type="#_x0000_m1039" style="position:absolute;left:0;text-align:left;margin-left:3.25pt;margin-top:3.3pt;width:460.45pt;height:0;z-index:251664384;mso-width-percent:0;mso-height-percent:0;mso-wrap-distance-left:0;mso-wrap-distance-right:0;mso-position-horizontal-relative:text;mso-position-vertical-relative:text;mso-width-percent:0;mso-height-percent:0;mso-width-relative:page;mso-height-relative:page" o:spt="32" o:oned="t" path="m,l21600,21600e" filled="f">
            <v:path arrowok="t" fillok="f" o:connecttype="none"/>
            <o:lock v:ext="edit" shapetype="t"/>
          </v:shape>
        </w:pict>
      </w:r>
    </w:p>
    <w:p w14:paraId="44E42273" w14:textId="77777777" w:rsidR="001767A9" w:rsidRDefault="003B3AC9" w:rsidP="00F65367">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The ANOVA table shows that there are statistically significant differences between AI-driven mathematical creation and discovery used in various fields such as cryptography, optimization, data analysis, and scientific observation. Since the F-statistic is 77.63, which is greater than the critical F-value 2.75871047 at the significance level of 0.05. This means that the distinction between mathematical creativity and discovery that artificial intelligence (AI) is capable of is statistically significant.</w:t>
      </w:r>
    </w:p>
    <w:p w14:paraId="7F0A5DC8" w14:textId="77777777" w:rsidR="001767A9" w:rsidRDefault="003B3AC9" w:rsidP="00F65367">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Overall, the ANOVA table 4 provides strong evidence that there are significant differences in the use of AI-driven numerical creativity and discovery across sectors, and that the potential benefits of numerical creativity are AI-driven discovery is not applied equally across sectors.</w:t>
      </w:r>
    </w:p>
    <w:p w14:paraId="4BBCB0D9" w14:textId="77777777" w:rsidR="001767A9" w:rsidRDefault="003B3AC9" w:rsidP="004508E7">
      <w:pPr>
        <w:spacing w:before="240" w:after="0" w:line="240" w:lineRule="auto"/>
        <w:ind w:leftChars="0" w:left="0" w:firstLineChars="0" w:firstLine="0"/>
        <w:jc w:val="both"/>
        <w:rPr>
          <w:rFonts w:ascii="Times New Roman" w:hAnsi="Times New Roman" w:cs="Times New Roman"/>
          <w:b/>
          <w:bCs/>
          <w:sz w:val="24"/>
          <w:szCs w:val="30"/>
        </w:rPr>
      </w:pPr>
      <w:r>
        <w:rPr>
          <w:rFonts w:ascii="Times New Roman" w:hAnsi="Times New Roman" w:cs="Times New Roman"/>
          <w:b/>
          <w:bCs/>
          <w:sz w:val="24"/>
          <w:szCs w:val="30"/>
        </w:rPr>
        <w:t>Conclusion</w:t>
      </w:r>
    </w:p>
    <w:p w14:paraId="20D963F4" w14:textId="77777777" w:rsidR="001767A9" w:rsidRDefault="003B3AC9" w:rsidP="00F65367">
      <w:pPr>
        <w:spacing w:after="0" w:line="240" w:lineRule="auto"/>
        <w:ind w:leftChars="0" w:left="0" w:firstLineChars="0" w:firstLine="720"/>
        <w:jc w:val="both"/>
        <w:rPr>
          <w:rFonts w:ascii="Times New Roman" w:hAnsi="Times New Roman"/>
          <w:sz w:val="20"/>
          <w:szCs w:val="20"/>
        </w:rPr>
      </w:pPr>
      <w:r>
        <w:rPr>
          <w:rFonts w:ascii="Times New Roman" w:hAnsi="Times New Roman"/>
          <w:sz w:val="20"/>
          <w:szCs w:val="20"/>
        </w:rPr>
        <w:t>The emergence of Artificial Intelligence (AI) has opened up new frontiers in the realm of mathematics, offering a powerful tool to enhance creativity, accelerate discovery, and tackle complex problems that have long defied human efforts. As AI algorithms continue to evolve and become more sophisticated, their impact on mathematics is bound to grow, ushering in a new era of mathematical innovation and progress.</w:t>
      </w:r>
    </w:p>
    <w:p w14:paraId="4EDC496D" w14:textId="77777777" w:rsidR="001767A9" w:rsidRDefault="003B3AC9" w:rsidP="00F65367">
      <w:pPr>
        <w:spacing w:after="0" w:line="240" w:lineRule="auto"/>
        <w:ind w:leftChars="0" w:left="0" w:firstLineChars="0" w:firstLine="0"/>
        <w:jc w:val="both"/>
        <w:rPr>
          <w:rFonts w:ascii="Times New Roman" w:hAnsi="Times New Roman"/>
          <w:sz w:val="20"/>
          <w:szCs w:val="20"/>
        </w:rPr>
      </w:pPr>
      <w:r>
        <w:rPr>
          <w:rFonts w:ascii="Times New Roman" w:hAnsi="Times New Roman"/>
          <w:sz w:val="20"/>
          <w:szCs w:val="20"/>
        </w:rPr>
        <w:t>AI's ability to automate tedious tasks, provide fresh perspectives, and facilitate collaboration among mathematicians has the potential to revolutionize the way we approach mathematical research. By freeing up mathematicians' time and energy from routine tasks, Artificial Intelligence (AI) can empower them to focus on more creative endeavors, exploring uncharted territories of thought and generating novel conjectures.</w:t>
      </w:r>
    </w:p>
    <w:p w14:paraId="504F1E8B" w14:textId="77777777" w:rsidR="001767A9" w:rsidRDefault="003B3AC9" w:rsidP="00F65367">
      <w:pPr>
        <w:spacing w:before="240" w:after="0" w:line="240" w:lineRule="auto"/>
        <w:ind w:leftChars="0" w:left="0" w:firstLineChars="0" w:firstLine="0"/>
        <w:jc w:val="both"/>
        <w:rPr>
          <w:rFonts w:ascii="Times New Roman" w:hAnsi="Times New Roman" w:cs="Times New Roman"/>
          <w:b/>
          <w:bCs/>
          <w:sz w:val="24"/>
          <w:szCs w:val="30"/>
        </w:rPr>
      </w:pPr>
      <w:r>
        <w:rPr>
          <w:rFonts w:ascii="Times New Roman" w:hAnsi="Times New Roman" w:cs="Times New Roman"/>
          <w:b/>
          <w:bCs/>
          <w:sz w:val="24"/>
          <w:szCs w:val="30"/>
        </w:rPr>
        <w:t>Recommendations</w:t>
      </w:r>
    </w:p>
    <w:p w14:paraId="0653A9EB" w14:textId="77777777" w:rsidR="001767A9" w:rsidRDefault="003B3AC9" w:rsidP="00F65367">
      <w:pPr>
        <w:spacing w:after="0" w:line="240" w:lineRule="auto"/>
        <w:ind w:leftChars="0" w:left="0" w:firstLineChars="0" w:firstLine="720"/>
        <w:jc w:val="both"/>
        <w:rPr>
          <w:rFonts w:ascii="Times New Roman" w:hAnsi="Times New Roman"/>
          <w:sz w:val="20"/>
          <w:szCs w:val="20"/>
        </w:rPr>
      </w:pPr>
      <w:r>
        <w:rPr>
          <w:rFonts w:ascii="Times New Roman" w:hAnsi="Times New Roman"/>
          <w:sz w:val="20"/>
          <w:szCs w:val="20"/>
        </w:rPr>
        <w:t>Based on the discussion in the previous sections, here are some recommendations for further research and development in the area of AI and mathematical creativity:</w:t>
      </w:r>
    </w:p>
    <w:p w14:paraId="52AA53AB" w14:textId="77777777" w:rsidR="001767A9" w:rsidRPr="00F65367" w:rsidRDefault="003B3AC9" w:rsidP="00F65367">
      <w:pPr>
        <w:pStyle w:val="ListParagraph"/>
        <w:numPr>
          <w:ilvl w:val="0"/>
          <w:numId w:val="11"/>
        </w:numPr>
        <w:suppressAutoHyphens w:val="0"/>
        <w:spacing w:after="0" w:line="240" w:lineRule="auto"/>
        <w:ind w:leftChars="0" w:firstLineChars="0"/>
        <w:jc w:val="both"/>
        <w:textDirection w:val="lrTb"/>
        <w:textAlignment w:val="auto"/>
        <w:outlineLvl w:val="9"/>
        <w:rPr>
          <w:rFonts w:ascii="Times New Roman" w:hAnsi="Times New Roman"/>
          <w:sz w:val="20"/>
          <w:szCs w:val="20"/>
        </w:rPr>
      </w:pPr>
      <w:r w:rsidRPr="00F65367">
        <w:rPr>
          <w:rFonts w:ascii="Times New Roman" w:hAnsi="Times New Roman"/>
          <w:sz w:val="20"/>
          <w:szCs w:val="20"/>
        </w:rPr>
        <w:t>Develop AI algorithms that can better emulate human creativity and intuition: Current AI algorithms often struggle with abstract concepts and making leaps of faith, which are hallmarks of mathematical creativity. Research is needed to develop AI algorithms that can better capture the nuances of human thought and generate novel mathematical ideas.</w:t>
      </w:r>
    </w:p>
    <w:p w14:paraId="6B58A2E8" w14:textId="77777777" w:rsidR="001767A9" w:rsidRPr="00F65367" w:rsidRDefault="003B3AC9" w:rsidP="00F65367">
      <w:pPr>
        <w:pStyle w:val="ListParagraph"/>
        <w:numPr>
          <w:ilvl w:val="0"/>
          <w:numId w:val="11"/>
        </w:numPr>
        <w:suppressAutoHyphens w:val="0"/>
        <w:spacing w:after="0" w:line="240" w:lineRule="auto"/>
        <w:ind w:leftChars="0" w:firstLineChars="0"/>
        <w:jc w:val="both"/>
        <w:textDirection w:val="lrTb"/>
        <w:textAlignment w:val="auto"/>
        <w:outlineLvl w:val="9"/>
        <w:rPr>
          <w:rFonts w:ascii="Times New Roman" w:hAnsi="Times New Roman"/>
          <w:sz w:val="20"/>
          <w:szCs w:val="20"/>
        </w:rPr>
      </w:pPr>
      <w:r w:rsidRPr="00F65367">
        <w:rPr>
          <w:rFonts w:ascii="Times New Roman" w:hAnsi="Times New Roman"/>
          <w:sz w:val="20"/>
          <w:szCs w:val="20"/>
        </w:rPr>
        <w:t>Explore new AI techniques for mathematical discovery: While traditional AI approaches have been successful in some areas of mathematics, there is a need to explore new techniques that can tackle more challenging problems. This could include research into reinforcement learning, generative adversarial networks, and other emerging AI methods.</w:t>
      </w:r>
    </w:p>
    <w:p w14:paraId="426E8BAD" w14:textId="77777777" w:rsidR="001767A9" w:rsidRPr="00F65367" w:rsidRDefault="003B3AC9" w:rsidP="00F65367">
      <w:pPr>
        <w:pStyle w:val="ListParagraph"/>
        <w:numPr>
          <w:ilvl w:val="0"/>
          <w:numId w:val="11"/>
        </w:numPr>
        <w:suppressAutoHyphens w:val="0"/>
        <w:spacing w:after="0" w:line="240" w:lineRule="auto"/>
        <w:ind w:leftChars="0" w:firstLineChars="0"/>
        <w:jc w:val="both"/>
        <w:textDirection w:val="lrTb"/>
        <w:textAlignment w:val="auto"/>
        <w:outlineLvl w:val="9"/>
        <w:rPr>
          <w:rFonts w:ascii="Times New Roman" w:hAnsi="Times New Roman"/>
          <w:sz w:val="20"/>
          <w:szCs w:val="20"/>
        </w:rPr>
      </w:pPr>
      <w:r w:rsidRPr="00F65367">
        <w:rPr>
          <w:rFonts w:ascii="Times New Roman" w:hAnsi="Times New Roman"/>
          <w:sz w:val="20"/>
          <w:szCs w:val="20"/>
        </w:rPr>
        <w:t>Investigate the ethical implications of AI in mathematics: The use of AI in mathematics raises important ethical questions about authorship, creativity, and the nature of mathematical knowledge. Research is needed to develop ethical guidelines for the responsible and transparent use of AI in mathematical research.</w:t>
      </w:r>
    </w:p>
    <w:p w14:paraId="352AB5AE" w14:textId="1ED49AA9" w:rsidR="001767A9" w:rsidRPr="00F65367" w:rsidRDefault="003B3AC9" w:rsidP="00F65367">
      <w:pPr>
        <w:pStyle w:val="ListParagraph"/>
        <w:numPr>
          <w:ilvl w:val="0"/>
          <w:numId w:val="11"/>
        </w:numPr>
        <w:suppressAutoHyphens w:val="0"/>
        <w:spacing w:after="0" w:line="240" w:lineRule="auto"/>
        <w:ind w:leftChars="0" w:firstLineChars="0"/>
        <w:jc w:val="both"/>
        <w:textDirection w:val="lrTb"/>
        <w:textAlignment w:val="auto"/>
        <w:outlineLvl w:val="9"/>
        <w:rPr>
          <w:rFonts w:ascii="Times New Roman" w:hAnsi="Times New Roman"/>
          <w:sz w:val="20"/>
          <w:szCs w:val="20"/>
        </w:rPr>
      </w:pPr>
      <w:r w:rsidRPr="00F65367">
        <w:rPr>
          <w:rFonts w:ascii="Times New Roman" w:hAnsi="Times New Roman"/>
          <w:sz w:val="20"/>
          <w:szCs w:val="20"/>
        </w:rPr>
        <w:t>Promote collaboration between human mathematicians and AI systems: The most fruitful path forward lies in fostering collaboration between human mathematicians and AI systems. Research is needed to develop effective communication paradigms and collaboration strategies that allow humans and AI to work together effectively.</w:t>
      </w:r>
      <w:r w:rsidR="00F65367">
        <w:rPr>
          <w:rFonts w:ascii="Times New Roman" w:hAnsi="Times New Roman"/>
          <w:sz w:val="20"/>
          <w:szCs w:val="20"/>
        </w:rPr>
        <w:t xml:space="preserve"> </w:t>
      </w:r>
      <w:r w:rsidRPr="00F65367">
        <w:rPr>
          <w:rFonts w:ascii="Times New Roman" w:hAnsi="Times New Roman"/>
          <w:sz w:val="20"/>
          <w:szCs w:val="20"/>
        </w:rPr>
        <w:t>Integrate AI into mathematical education: AI has the potential to revolutionize mathematical education by providing personalized instruction, offering real-time feedback, and adapting to the individual needs of learners. Research is needed to develop effective AI-powered teaching tools and integrate them into the educational curriculum.</w:t>
      </w:r>
    </w:p>
    <w:p w14:paraId="0C346C51" w14:textId="77777777" w:rsidR="001767A9" w:rsidRDefault="003B3AC9" w:rsidP="00F65367">
      <w:pPr>
        <w:spacing w:before="240" w:after="0" w:line="240" w:lineRule="auto"/>
        <w:ind w:leftChars="0" w:left="0" w:firstLineChars="0" w:firstLine="0"/>
        <w:jc w:val="both"/>
        <w:rPr>
          <w:rFonts w:ascii="Times New Roman" w:hAnsi="Times New Roman" w:cs="Times New Roman"/>
          <w:b/>
          <w:bCs/>
          <w:sz w:val="24"/>
          <w:szCs w:val="30"/>
        </w:rPr>
      </w:pPr>
      <w:r>
        <w:rPr>
          <w:rFonts w:ascii="Times New Roman" w:hAnsi="Times New Roman" w:cs="Times New Roman"/>
          <w:b/>
          <w:bCs/>
          <w:sz w:val="24"/>
          <w:szCs w:val="30"/>
        </w:rPr>
        <w:t>Acknowledgements</w:t>
      </w:r>
    </w:p>
    <w:p w14:paraId="522C2449" w14:textId="77777777" w:rsidR="001767A9" w:rsidRDefault="003B3AC9" w:rsidP="00F65367">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This section is used to express gratitude and indebtedness to individuals, institutions or organizations that provided one form of assistance or the other during the execution of the work.</w:t>
      </w:r>
    </w:p>
    <w:p w14:paraId="0278DB97" w14:textId="0862DD57" w:rsidR="001767A9" w:rsidRDefault="003B3AC9" w:rsidP="00F65367">
      <w:pPr>
        <w:spacing w:before="240"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b/>
          <w:bCs/>
          <w:sz w:val="24"/>
          <w:szCs w:val="24"/>
        </w:rPr>
        <w:t>References</w:t>
      </w:r>
      <w:bookmarkEnd w:id="1"/>
    </w:p>
    <w:p w14:paraId="51AAD1AF" w14:textId="18798152" w:rsidR="00751050" w:rsidRDefault="003B3AC9" w:rsidP="00F65367">
      <w:pPr>
        <w:suppressAutoHyphens w:val="0"/>
        <w:spacing w:after="0" w:line="240" w:lineRule="auto"/>
        <w:ind w:leftChars="0" w:left="432" w:firstLineChars="0" w:hanging="432"/>
        <w:jc w:val="both"/>
        <w:textDirection w:val="lrTb"/>
        <w:textAlignment w:val="auto"/>
        <w:outlineLvl w:val="9"/>
        <w:rPr>
          <w:rFonts w:ascii="Times New Roman" w:eastAsia="SimSun" w:hAnsi="Times New Roman" w:cs="Times New Roman"/>
          <w:position w:val="0"/>
          <w:sz w:val="20"/>
          <w:szCs w:val="20"/>
          <w:lang w:eastAsia="zh-CN"/>
          <w14:ligatures w14:val="none"/>
        </w:rPr>
      </w:pPr>
      <w:proofErr w:type="spellStart"/>
      <w:r>
        <w:rPr>
          <w:rFonts w:ascii="Times New Roman" w:eastAsia="SimSun" w:hAnsi="Times New Roman" w:cs="Times New Roman"/>
          <w:position w:val="0"/>
          <w:sz w:val="20"/>
          <w:szCs w:val="20"/>
          <w:lang w:eastAsia="zh-CN"/>
          <w14:ligatures w14:val="none"/>
        </w:rPr>
        <w:t>Attard</w:t>
      </w:r>
      <w:proofErr w:type="spellEnd"/>
      <w:r>
        <w:rPr>
          <w:rFonts w:ascii="Times New Roman" w:eastAsia="SimSun" w:hAnsi="Times New Roman" w:cs="Times New Roman"/>
          <w:position w:val="0"/>
          <w:sz w:val="20"/>
          <w:szCs w:val="20"/>
          <w:lang w:eastAsia="zh-CN"/>
          <w14:ligatures w14:val="none"/>
        </w:rPr>
        <w:t xml:space="preserve">, A. E. (2021). AI assisted pedagogical </w:t>
      </w:r>
      <w:proofErr w:type="spellStart"/>
      <w:r>
        <w:rPr>
          <w:rFonts w:ascii="Times New Roman" w:eastAsia="SimSun" w:hAnsi="Times New Roman" w:cs="Times New Roman"/>
          <w:position w:val="0"/>
          <w:sz w:val="20"/>
          <w:szCs w:val="20"/>
          <w:lang w:eastAsia="zh-CN"/>
          <w14:ligatures w14:val="none"/>
        </w:rPr>
        <w:t>chatbot</w:t>
      </w:r>
      <w:proofErr w:type="spellEnd"/>
      <w:r>
        <w:rPr>
          <w:rFonts w:ascii="Times New Roman" w:eastAsia="SimSun" w:hAnsi="Times New Roman" w:cs="Times New Roman"/>
          <w:position w:val="0"/>
          <w:sz w:val="20"/>
          <w:szCs w:val="20"/>
          <w:lang w:eastAsia="zh-CN"/>
          <w14:ligatures w14:val="none"/>
        </w:rPr>
        <w:t xml:space="preserve"> (Unpublished bachelor's thesis). University of Malta, Malta.</w:t>
      </w:r>
    </w:p>
    <w:p w14:paraId="6E218479" w14:textId="305DC5C9" w:rsidR="00751050" w:rsidRDefault="003B3AC9" w:rsidP="00F65367">
      <w:pPr>
        <w:suppressAutoHyphens w:val="0"/>
        <w:spacing w:after="0" w:line="240" w:lineRule="auto"/>
        <w:ind w:leftChars="0" w:left="432" w:firstLineChars="0" w:hanging="432"/>
        <w:jc w:val="both"/>
        <w:textDirection w:val="lrTb"/>
        <w:textAlignment w:val="auto"/>
        <w:outlineLvl w:val="9"/>
        <w:rPr>
          <w:rFonts w:ascii="Times New Roman" w:eastAsia="SimSun" w:hAnsi="Times New Roman" w:cs="Times New Roman"/>
          <w:position w:val="0"/>
          <w:sz w:val="20"/>
          <w:szCs w:val="20"/>
          <w:lang w:eastAsia="zh-CN"/>
          <w14:ligatures w14:val="none"/>
        </w:rPr>
      </w:pPr>
      <w:r>
        <w:rPr>
          <w:rFonts w:ascii="Times New Roman" w:eastAsia="SimSun" w:hAnsi="Times New Roman" w:cs="Times New Roman"/>
          <w:position w:val="0"/>
          <w:sz w:val="20"/>
          <w:szCs w:val="20"/>
          <w:lang w:eastAsia="zh-CN"/>
          <w14:ligatures w14:val="none"/>
        </w:rPr>
        <w:lastRenderedPageBreak/>
        <w:t xml:space="preserve">Chen, L., Chen, P., &amp; Lin, Z. (2020). Artificial intelligence in education: A review. IEEE Access, 8(1), 75264-75278. </w:t>
      </w:r>
      <w:hyperlink r:id="rId8" w:history="1">
        <w:r>
          <w:rPr>
            <w:rFonts w:ascii="Times New Roman" w:eastAsia="SimSun" w:hAnsi="Times New Roman" w:cs="Times New Roman"/>
            <w:position w:val="0"/>
            <w:sz w:val="20"/>
            <w:szCs w:val="20"/>
            <w:u w:val="single"/>
            <w:lang w:eastAsia="zh-CN"/>
            <w14:ligatures w14:val="none"/>
          </w:rPr>
          <w:t>https://doi.org/10.1109/ACCESS.2020.2988510</w:t>
        </w:r>
      </w:hyperlink>
      <w:r>
        <w:rPr>
          <w:rFonts w:ascii="Times New Roman" w:eastAsia="SimSun" w:hAnsi="Times New Roman" w:cs="Times New Roman"/>
          <w:position w:val="0"/>
          <w:sz w:val="20"/>
          <w:szCs w:val="20"/>
          <w:lang w:eastAsia="zh-CN"/>
          <w14:ligatures w14:val="none"/>
        </w:rPr>
        <w:t>.</w:t>
      </w:r>
    </w:p>
    <w:p w14:paraId="44759432" w14:textId="680203EF" w:rsidR="00751050" w:rsidRDefault="003B3AC9" w:rsidP="00F65367">
      <w:pPr>
        <w:suppressAutoHyphens w:val="0"/>
        <w:spacing w:after="0" w:line="240" w:lineRule="auto"/>
        <w:ind w:leftChars="0" w:left="432" w:firstLineChars="0" w:hanging="432"/>
        <w:jc w:val="both"/>
        <w:textDirection w:val="lrTb"/>
        <w:textAlignment w:val="auto"/>
        <w:outlineLvl w:val="9"/>
        <w:rPr>
          <w:rFonts w:ascii="Times New Roman" w:eastAsia="SimSun" w:hAnsi="Times New Roman" w:cs="Times New Roman"/>
          <w:position w:val="0"/>
          <w:sz w:val="20"/>
          <w:szCs w:val="20"/>
          <w:lang w:eastAsia="zh-CN"/>
          <w14:ligatures w14:val="none"/>
        </w:rPr>
      </w:pPr>
      <w:r>
        <w:rPr>
          <w:rFonts w:ascii="Times New Roman" w:eastAsia="SimSun" w:hAnsi="Times New Roman" w:cs="Times New Roman"/>
          <w:position w:val="0"/>
          <w:sz w:val="20"/>
          <w:szCs w:val="20"/>
          <w:lang w:eastAsia="zh-CN"/>
          <w14:ligatures w14:val="none"/>
        </w:rPr>
        <w:t xml:space="preserve">Cope, B., </w:t>
      </w:r>
      <w:proofErr w:type="spellStart"/>
      <w:r>
        <w:rPr>
          <w:rFonts w:ascii="Times New Roman" w:eastAsia="SimSun" w:hAnsi="Times New Roman" w:cs="Times New Roman"/>
          <w:position w:val="0"/>
          <w:sz w:val="20"/>
          <w:szCs w:val="20"/>
          <w:lang w:eastAsia="zh-CN"/>
          <w14:ligatures w14:val="none"/>
        </w:rPr>
        <w:t>Kalantzis</w:t>
      </w:r>
      <w:proofErr w:type="spellEnd"/>
      <w:r>
        <w:rPr>
          <w:rFonts w:ascii="Times New Roman" w:eastAsia="SimSun" w:hAnsi="Times New Roman" w:cs="Times New Roman"/>
          <w:position w:val="0"/>
          <w:sz w:val="20"/>
          <w:szCs w:val="20"/>
          <w:lang w:eastAsia="zh-CN"/>
          <w14:ligatures w14:val="none"/>
        </w:rPr>
        <w:t xml:space="preserve">, M., &amp; </w:t>
      </w:r>
      <w:proofErr w:type="spellStart"/>
      <w:r>
        <w:rPr>
          <w:rFonts w:ascii="Times New Roman" w:eastAsia="SimSun" w:hAnsi="Times New Roman" w:cs="Times New Roman"/>
          <w:position w:val="0"/>
          <w:sz w:val="20"/>
          <w:szCs w:val="20"/>
          <w:lang w:eastAsia="zh-CN"/>
          <w14:ligatures w14:val="none"/>
        </w:rPr>
        <w:t>Searsmith</w:t>
      </w:r>
      <w:proofErr w:type="spellEnd"/>
      <w:r>
        <w:rPr>
          <w:rFonts w:ascii="Times New Roman" w:eastAsia="SimSun" w:hAnsi="Times New Roman" w:cs="Times New Roman"/>
          <w:position w:val="0"/>
          <w:sz w:val="20"/>
          <w:szCs w:val="20"/>
          <w:lang w:eastAsia="zh-CN"/>
          <w14:ligatures w14:val="none"/>
        </w:rPr>
        <w:t xml:space="preserve">, D. (2020). Artificial intelligence for education: Knowledge and its assessment in AI-enabled learning ecologies. </w:t>
      </w:r>
      <w:r>
        <w:rPr>
          <w:rFonts w:ascii="Times New Roman" w:eastAsia="SimSun" w:hAnsi="Times New Roman" w:cs="Times New Roman"/>
          <w:i/>
          <w:position w:val="0"/>
          <w:sz w:val="20"/>
          <w:szCs w:val="20"/>
          <w:lang w:eastAsia="zh-CN"/>
          <w14:ligatures w14:val="none"/>
        </w:rPr>
        <w:t>Educational Philosophy and Theory,</w:t>
      </w:r>
      <w:r>
        <w:rPr>
          <w:rFonts w:ascii="Times New Roman" w:eastAsia="SimSun" w:hAnsi="Times New Roman" w:cs="Times New Roman"/>
          <w:position w:val="0"/>
          <w:sz w:val="20"/>
          <w:szCs w:val="20"/>
          <w:lang w:eastAsia="zh-CN"/>
          <w14:ligatures w14:val="none"/>
        </w:rPr>
        <w:t xml:space="preserve"> 53(12), 1229-1245. </w:t>
      </w:r>
      <w:hyperlink r:id="rId9" w:history="1">
        <w:r>
          <w:rPr>
            <w:rFonts w:ascii="Times New Roman" w:eastAsia="SimSun" w:hAnsi="Times New Roman" w:cs="Times New Roman"/>
            <w:position w:val="0"/>
            <w:sz w:val="20"/>
            <w:szCs w:val="20"/>
            <w:u w:val="single"/>
            <w:lang w:eastAsia="zh-CN"/>
            <w14:ligatures w14:val="none"/>
          </w:rPr>
          <w:t>https://doi.org/10.1080/00131857.2020.1728732</w:t>
        </w:r>
      </w:hyperlink>
      <w:r>
        <w:rPr>
          <w:rFonts w:ascii="Times New Roman" w:eastAsia="SimSun" w:hAnsi="Times New Roman" w:cs="Times New Roman"/>
          <w:position w:val="0"/>
          <w:sz w:val="20"/>
          <w:szCs w:val="20"/>
          <w:lang w:eastAsia="zh-CN"/>
          <w14:ligatures w14:val="none"/>
        </w:rPr>
        <w:t>.</w:t>
      </w:r>
    </w:p>
    <w:p w14:paraId="7346AAD0" w14:textId="19EE5A11" w:rsidR="00751050" w:rsidRDefault="003B3AC9" w:rsidP="00F65367">
      <w:pPr>
        <w:suppressAutoHyphens w:val="0"/>
        <w:spacing w:after="0" w:line="240" w:lineRule="auto"/>
        <w:ind w:leftChars="0" w:left="432" w:firstLineChars="0" w:hanging="432"/>
        <w:jc w:val="both"/>
        <w:textDirection w:val="lrTb"/>
        <w:textAlignment w:val="auto"/>
        <w:outlineLvl w:val="9"/>
        <w:rPr>
          <w:rFonts w:ascii="Times New Roman" w:eastAsia="SimSun" w:hAnsi="Times New Roman" w:cs="Times New Roman"/>
          <w:position w:val="0"/>
          <w:sz w:val="20"/>
          <w:szCs w:val="20"/>
          <w:lang w:eastAsia="zh-CN"/>
          <w14:ligatures w14:val="none"/>
        </w:rPr>
      </w:pPr>
      <w:r>
        <w:rPr>
          <w:rFonts w:ascii="Times New Roman" w:eastAsia="SimSun" w:hAnsi="Times New Roman" w:cs="Times New Roman"/>
          <w:position w:val="0"/>
          <w:sz w:val="20"/>
          <w:szCs w:val="20"/>
          <w:lang w:eastAsia="zh-CN"/>
          <w14:ligatures w14:val="none"/>
        </w:rPr>
        <w:t>Davies</w:t>
      </w:r>
      <w:bookmarkStart w:id="2" w:name="_GoBack"/>
      <w:bookmarkEnd w:id="2"/>
      <w:r>
        <w:rPr>
          <w:rFonts w:ascii="Times New Roman" w:eastAsia="SimSun" w:hAnsi="Times New Roman" w:cs="Times New Roman"/>
          <w:position w:val="0"/>
          <w:sz w:val="20"/>
          <w:szCs w:val="20"/>
          <w:lang w:eastAsia="zh-CN"/>
          <w14:ligatures w14:val="none"/>
        </w:rPr>
        <w:t xml:space="preserve">, A., </w:t>
      </w:r>
      <w:proofErr w:type="spellStart"/>
      <w:r>
        <w:rPr>
          <w:rFonts w:ascii="Times New Roman" w:eastAsia="SimSun" w:hAnsi="Times New Roman" w:cs="Times New Roman"/>
          <w:position w:val="0"/>
          <w:sz w:val="20"/>
          <w:szCs w:val="20"/>
          <w:lang w:eastAsia="zh-CN"/>
          <w14:ligatures w14:val="none"/>
        </w:rPr>
        <w:t>Veličković</w:t>
      </w:r>
      <w:proofErr w:type="spellEnd"/>
      <w:r>
        <w:rPr>
          <w:rFonts w:ascii="Times New Roman" w:eastAsia="SimSun" w:hAnsi="Times New Roman" w:cs="Times New Roman"/>
          <w:position w:val="0"/>
          <w:sz w:val="20"/>
          <w:szCs w:val="20"/>
          <w:lang w:eastAsia="zh-CN"/>
          <w14:ligatures w14:val="none"/>
        </w:rPr>
        <w:t xml:space="preserve">, P., </w:t>
      </w:r>
      <w:proofErr w:type="spellStart"/>
      <w:r>
        <w:rPr>
          <w:rFonts w:ascii="Times New Roman" w:eastAsia="SimSun" w:hAnsi="Times New Roman" w:cs="Times New Roman"/>
          <w:position w:val="0"/>
          <w:sz w:val="20"/>
          <w:szCs w:val="20"/>
          <w:lang w:eastAsia="zh-CN"/>
          <w14:ligatures w14:val="none"/>
        </w:rPr>
        <w:t>Buesing</w:t>
      </w:r>
      <w:proofErr w:type="spellEnd"/>
      <w:r>
        <w:rPr>
          <w:rFonts w:ascii="Times New Roman" w:eastAsia="SimSun" w:hAnsi="Times New Roman" w:cs="Times New Roman"/>
          <w:position w:val="0"/>
          <w:sz w:val="20"/>
          <w:szCs w:val="20"/>
          <w:lang w:eastAsia="zh-CN"/>
          <w14:ligatures w14:val="none"/>
        </w:rPr>
        <w:t xml:space="preserve">, L., et al. (2021). Advancing mathematics by guiding human intuition with AI. Nature, 600, 70-74. Retrieved from </w:t>
      </w:r>
      <w:hyperlink r:id="rId10" w:history="1">
        <w:r w:rsidR="00751050" w:rsidRPr="00521A52">
          <w:rPr>
            <w:rStyle w:val="Hyperlink"/>
            <w:rFonts w:ascii="Times New Roman" w:eastAsia="SimSun" w:hAnsi="Times New Roman" w:cs="Times New Roman"/>
            <w:position w:val="0"/>
            <w:sz w:val="20"/>
            <w:szCs w:val="20"/>
            <w:lang w:eastAsia="zh-CN"/>
            <w14:ligatures w14:val="none"/>
          </w:rPr>
          <w:t>https://doi:10.1038/s41586-021-04086-x</w:t>
        </w:r>
      </w:hyperlink>
      <w:r>
        <w:rPr>
          <w:rFonts w:ascii="Times New Roman" w:eastAsia="SimSun" w:hAnsi="Times New Roman" w:cs="Times New Roman"/>
          <w:position w:val="0"/>
          <w:sz w:val="20"/>
          <w:szCs w:val="20"/>
          <w:lang w:eastAsia="zh-CN"/>
          <w14:ligatures w14:val="none"/>
        </w:rPr>
        <w:t>.</w:t>
      </w:r>
    </w:p>
    <w:p w14:paraId="4426CED1" w14:textId="436F2514" w:rsidR="00751050" w:rsidRDefault="003B3AC9" w:rsidP="00F65367">
      <w:pPr>
        <w:suppressAutoHyphens w:val="0"/>
        <w:spacing w:after="0" w:line="240" w:lineRule="auto"/>
        <w:ind w:leftChars="0" w:left="432" w:firstLineChars="0" w:hanging="432"/>
        <w:jc w:val="both"/>
        <w:textDirection w:val="lrTb"/>
        <w:textAlignment w:val="auto"/>
        <w:outlineLvl w:val="9"/>
        <w:rPr>
          <w:rFonts w:ascii="Times New Roman" w:eastAsia="SimSun" w:hAnsi="Times New Roman" w:cs="Times New Roman"/>
          <w:position w:val="0"/>
          <w:sz w:val="20"/>
          <w:szCs w:val="20"/>
          <w:lang w:eastAsia="zh-CN"/>
          <w14:ligatures w14:val="none"/>
        </w:rPr>
      </w:pPr>
      <w:proofErr w:type="gramStart"/>
      <w:r>
        <w:rPr>
          <w:rFonts w:ascii="Times New Roman" w:eastAsia="SimSun" w:hAnsi="Times New Roman" w:cs="Times New Roman"/>
          <w:position w:val="0"/>
          <w:sz w:val="20"/>
          <w:szCs w:val="20"/>
          <w:lang w:eastAsia="zh-CN"/>
          <w14:ligatures w14:val="none"/>
        </w:rPr>
        <w:t>Gao</w:t>
      </w:r>
      <w:proofErr w:type="gramEnd"/>
      <w:r>
        <w:rPr>
          <w:rFonts w:ascii="Times New Roman" w:eastAsia="SimSun" w:hAnsi="Times New Roman" w:cs="Times New Roman"/>
          <w:position w:val="0"/>
          <w:sz w:val="20"/>
          <w:szCs w:val="20"/>
          <w:lang w:eastAsia="zh-CN"/>
          <w14:ligatures w14:val="none"/>
        </w:rPr>
        <w:t xml:space="preserve">, S. (2020). Innovative teaching of integration of artificial intelligence and university mathematics in big data environment. IOP Conference Series: Materials Science and Engineering, 750(1), 012137. </w:t>
      </w:r>
      <w:hyperlink r:id="rId11" w:history="1">
        <w:r w:rsidR="00751050" w:rsidRPr="00521A52">
          <w:rPr>
            <w:rStyle w:val="Hyperlink"/>
            <w:rFonts w:ascii="Times New Roman" w:eastAsia="SimSun" w:hAnsi="Times New Roman" w:cs="Times New Roman"/>
            <w:position w:val="0"/>
            <w:sz w:val="20"/>
            <w:szCs w:val="20"/>
            <w:lang w:eastAsia="zh-CN"/>
            <w14:ligatures w14:val="none"/>
          </w:rPr>
          <w:t>https://doi.org/10.1088/1757-899X/750/1/012137</w:t>
        </w:r>
      </w:hyperlink>
      <w:r>
        <w:rPr>
          <w:rFonts w:ascii="Times New Roman" w:eastAsia="SimSun" w:hAnsi="Times New Roman" w:cs="Times New Roman"/>
          <w:position w:val="0"/>
          <w:sz w:val="20"/>
          <w:szCs w:val="20"/>
          <w:lang w:eastAsia="zh-CN"/>
          <w14:ligatures w14:val="none"/>
        </w:rPr>
        <w:t>.</w:t>
      </w:r>
    </w:p>
    <w:p w14:paraId="0D7A2839" w14:textId="2363B6F9" w:rsidR="00751050" w:rsidRDefault="003B3AC9" w:rsidP="00F65367">
      <w:pPr>
        <w:suppressAutoHyphens w:val="0"/>
        <w:spacing w:after="0" w:line="240" w:lineRule="auto"/>
        <w:ind w:leftChars="0" w:left="432" w:firstLineChars="0" w:hanging="432"/>
        <w:jc w:val="both"/>
        <w:textDirection w:val="lrTb"/>
        <w:textAlignment w:val="auto"/>
        <w:outlineLvl w:val="9"/>
        <w:rPr>
          <w:rFonts w:ascii="Times New Roman" w:eastAsia="SimSun" w:hAnsi="Times New Roman" w:cs="Times New Roman"/>
          <w:position w:val="0"/>
          <w:sz w:val="20"/>
          <w:szCs w:val="20"/>
          <w:lang w:eastAsia="zh-CN"/>
          <w14:ligatures w14:val="none"/>
        </w:rPr>
      </w:pPr>
      <w:proofErr w:type="spellStart"/>
      <w:r>
        <w:rPr>
          <w:rFonts w:ascii="Times New Roman" w:eastAsia="SimSun" w:hAnsi="Times New Roman" w:cs="Times New Roman"/>
          <w:position w:val="0"/>
          <w:sz w:val="20"/>
          <w:szCs w:val="20"/>
          <w:lang w:eastAsia="zh-CN"/>
          <w14:ligatures w14:val="none"/>
        </w:rPr>
        <w:t>Grohs</w:t>
      </w:r>
      <w:proofErr w:type="spellEnd"/>
      <w:r>
        <w:rPr>
          <w:rFonts w:ascii="Times New Roman" w:eastAsia="SimSun" w:hAnsi="Times New Roman" w:cs="Times New Roman"/>
          <w:position w:val="0"/>
          <w:sz w:val="20"/>
          <w:szCs w:val="20"/>
          <w:lang w:eastAsia="zh-CN"/>
          <w14:ligatures w14:val="none"/>
        </w:rPr>
        <w:t xml:space="preserve">, P., &amp; </w:t>
      </w:r>
      <w:proofErr w:type="spellStart"/>
      <w:r>
        <w:rPr>
          <w:rFonts w:ascii="Times New Roman" w:eastAsia="SimSun" w:hAnsi="Times New Roman" w:cs="Times New Roman"/>
          <w:position w:val="0"/>
          <w:sz w:val="20"/>
          <w:szCs w:val="20"/>
          <w:lang w:eastAsia="zh-CN"/>
          <w14:ligatures w14:val="none"/>
        </w:rPr>
        <w:t>Kutyniok</w:t>
      </w:r>
      <w:proofErr w:type="spellEnd"/>
      <w:r>
        <w:rPr>
          <w:rFonts w:ascii="Times New Roman" w:eastAsia="SimSun" w:hAnsi="Times New Roman" w:cs="Times New Roman"/>
          <w:position w:val="0"/>
          <w:sz w:val="20"/>
          <w:szCs w:val="20"/>
          <w:lang w:eastAsia="zh-CN"/>
          <w14:ligatures w14:val="none"/>
        </w:rPr>
        <w:t xml:space="preserve">, G. (Eds.). (2022). Mathematical Aspects of Deep Learning. Cambridge: Cambridge University Press. </w:t>
      </w:r>
      <w:proofErr w:type="gramStart"/>
      <w:r>
        <w:rPr>
          <w:rFonts w:ascii="Times New Roman" w:eastAsia="SimSun" w:hAnsi="Times New Roman" w:cs="Times New Roman"/>
          <w:position w:val="0"/>
          <w:sz w:val="20"/>
          <w:szCs w:val="20"/>
          <w:lang w:eastAsia="zh-CN"/>
          <w14:ligatures w14:val="none"/>
        </w:rPr>
        <w:t>doi:</w:t>
      </w:r>
      <w:proofErr w:type="gramEnd"/>
      <w:r>
        <w:rPr>
          <w:rFonts w:ascii="Times New Roman" w:eastAsia="SimSun" w:hAnsi="Times New Roman" w:cs="Times New Roman"/>
          <w:position w:val="0"/>
          <w:sz w:val="20"/>
          <w:szCs w:val="20"/>
          <w:lang w:eastAsia="zh-CN"/>
          <w14:ligatures w14:val="none"/>
        </w:rPr>
        <w:t>10.1017/9781009025096.</w:t>
      </w:r>
    </w:p>
    <w:p w14:paraId="34069B0B" w14:textId="42C53A8B" w:rsidR="00751050" w:rsidRDefault="003B3AC9" w:rsidP="00F65367">
      <w:pPr>
        <w:suppressAutoHyphens w:val="0"/>
        <w:spacing w:after="0" w:line="240" w:lineRule="auto"/>
        <w:ind w:leftChars="0" w:left="432" w:firstLineChars="0" w:hanging="432"/>
        <w:jc w:val="both"/>
        <w:textDirection w:val="lrTb"/>
        <w:textAlignment w:val="auto"/>
        <w:outlineLvl w:val="9"/>
        <w:rPr>
          <w:rFonts w:ascii="Times New Roman" w:eastAsia="SimSun" w:hAnsi="Times New Roman" w:cs="Times New Roman"/>
          <w:position w:val="0"/>
          <w:sz w:val="20"/>
          <w:szCs w:val="20"/>
          <w:lang w:eastAsia="zh-CN"/>
          <w14:ligatures w14:val="none"/>
        </w:rPr>
      </w:pPr>
      <w:r>
        <w:rPr>
          <w:rFonts w:ascii="Times New Roman" w:eastAsia="SimSun" w:hAnsi="Times New Roman" w:cs="Times New Roman"/>
          <w:position w:val="0"/>
          <w:sz w:val="20"/>
          <w:szCs w:val="20"/>
          <w:lang w:eastAsia="zh-CN"/>
          <w14:ligatures w14:val="none"/>
        </w:rPr>
        <w:t xml:space="preserve">He, J., Baxter, S. L., Xu, J., et al. (2019). The practical implementation of artificial intelligence technologies in medicine. Nature Medicine, 25(1), 30-36. </w:t>
      </w:r>
      <w:hyperlink r:id="rId12" w:history="1">
        <w:r>
          <w:rPr>
            <w:rFonts w:ascii="Times New Roman" w:eastAsia="SimSun" w:hAnsi="Times New Roman" w:cs="Times New Roman"/>
            <w:position w:val="0"/>
            <w:sz w:val="20"/>
            <w:szCs w:val="20"/>
            <w:u w:val="single"/>
            <w:lang w:eastAsia="zh-CN"/>
            <w14:ligatures w14:val="none"/>
          </w:rPr>
          <w:t>https://doi.org/10.1038/s41591-018-0307-0</w:t>
        </w:r>
      </w:hyperlink>
      <w:r>
        <w:rPr>
          <w:rFonts w:ascii="Times New Roman" w:eastAsia="SimSun" w:hAnsi="Times New Roman" w:cs="Times New Roman"/>
          <w:position w:val="0"/>
          <w:sz w:val="20"/>
          <w:szCs w:val="20"/>
          <w:lang w:eastAsia="zh-CN"/>
          <w14:ligatures w14:val="none"/>
        </w:rPr>
        <w:t>.</w:t>
      </w:r>
    </w:p>
    <w:p w14:paraId="722C58F8" w14:textId="5684E154" w:rsidR="00751050" w:rsidRDefault="003B3AC9" w:rsidP="00F65367">
      <w:pPr>
        <w:suppressAutoHyphens w:val="0"/>
        <w:spacing w:after="0" w:line="240" w:lineRule="auto"/>
        <w:ind w:leftChars="0" w:left="432" w:firstLineChars="0" w:hanging="432"/>
        <w:jc w:val="both"/>
        <w:textDirection w:val="lrTb"/>
        <w:textAlignment w:val="auto"/>
        <w:outlineLvl w:val="9"/>
        <w:rPr>
          <w:rFonts w:ascii="Times New Roman" w:hAnsi="Times New Roman" w:cs="Times New Roman"/>
          <w:position w:val="0"/>
          <w:sz w:val="20"/>
          <w:szCs w:val="20"/>
          <w14:ligatures w14:val="none"/>
        </w:rPr>
      </w:pPr>
      <w:r>
        <w:rPr>
          <w:rFonts w:ascii="Times New Roman" w:hAnsi="Times New Roman" w:cs="Times New Roman"/>
          <w:position w:val="0"/>
          <w:sz w:val="20"/>
          <w:szCs w:val="20"/>
          <w14:ligatures w14:val="none"/>
        </w:rPr>
        <w:t>Schiff, D. (2021). Out of the laboratory and into the classroom: The future of artificial intelligence in education. AI &amp; Society, 36(1)</w:t>
      </w:r>
      <w:proofErr w:type="gramStart"/>
      <w:r>
        <w:rPr>
          <w:rFonts w:ascii="Times New Roman" w:hAnsi="Times New Roman" w:cs="Times New Roman"/>
          <w:position w:val="0"/>
          <w:sz w:val="20"/>
          <w:szCs w:val="20"/>
          <w14:ligatures w14:val="none"/>
        </w:rPr>
        <w:t>,331</w:t>
      </w:r>
      <w:proofErr w:type="gramEnd"/>
      <w:r>
        <w:rPr>
          <w:rFonts w:ascii="Times New Roman" w:hAnsi="Times New Roman" w:cs="Times New Roman"/>
          <w:position w:val="0"/>
          <w:sz w:val="20"/>
          <w:szCs w:val="20"/>
          <w14:ligatures w14:val="none"/>
        </w:rPr>
        <w:t xml:space="preserve">-348. </w:t>
      </w:r>
      <w:hyperlink r:id="rId13" w:history="1">
        <w:r w:rsidR="00751050" w:rsidRPr="00521A52">
          <w:rPr>
            <w:rStyle w:val="Hyperlink"/>
            <w:rFonts w:ascii="Times New Roman" w:hAnsi="Times New Roman" w:cs="Times New Roman"/>
            <w:position w:val="0"/>
            <w:sz w:val="20"/>
            <w:szCs w:val="20"/>
            <w14:ligatures w14:val="none"/>
          </w:rPr>
          <w:t>https://doi.org/10.1007%2Fs00146-020-01033-8</w:t>
        </w:r>
      </w:hyperlink>
    </w:p>
    <w:p w14:paraId="6CDE2885" w14:textId="77777777" w:rsidR="001767A9" w:rsidRDefault="003B3AC9" w:rsidP="00F65367">
      <w:pPr>
        <w:suppressAutoHyphens w:val="0"/>
        <w:spacing w:after="0" w:line="240" w:lineRule="auto"/>
        <w:ind w:leftChars="0" w:left="432" w:firstLineChars="0" w:hanging="432"/>
        <w:jc w:val="both"/>
        <w:textDirection w:val="lrTb"/>
        <w:textAlignment w:val="auto"/>
        <w:outlineLvl w:val="9"/>
        <w:rPr>
          <w:rFonts w:ascii="Times New Roman" w:eastAsia="SimSun" w:hAnsi="Times New Roman" w:cs="Times New Roman"/>
          <w:position w:val="0"/>
          <w:sz w:val="20"/>
          <w:szCs w:val="20"/>
          <w:lang w:eastAsia="zh-CN"/>
          <w14:ligatures w14:val="none"/>
        </w:rPr>
      </w:pPr>
      <w:r>
        <w:rPr>
          <w:rFonts w:ascii="Times New Roman" w:eastAsia="SimSun" w:hAnsi="Times New Roman" w:cs="Times New Roman"/>
          <w:position w:val="0"/>
          <w:sz w:val="20"/>
          <w:szCs w:val="20"/>
          <w:lang w:eastAsia="zh-CN"/>
          <w14:ligatures w14:val="none"/>
        </w:rPr>
        <w:t xml:space="preserve">Wu, R. (2021). Visualization of basic mathematics teaching based on artificial intelligence. </w:t>
      </w:r>
      <w:r>
        <w:rPr>
          <w:rFonts w:ascii="Times New Roman" w:eastAsia="SimSun" w:hAnsi="Times New Roman" w:cs="Times New Roman"/>
          <w:i/>
          <w:position w:val="0"/>
          <w:sz w:val="20"/>
          <w:szCs w:val="20"/>
          <w:lang w:eastAsia="zh-CN"/>
          <w14:ligatures w14:val="none"/>
        </w:rPr>
        <w:t>Journal of Physics: Conference Series</w:t>
      </w:r>
      <w:proofErr w:type="gramStart"/>
      <w:r>
        <w:rPr>
          <w:rFonts w:ascii="Times New Roman" w:eastAsia="SimSun" w:hAnsi="Times New Roman" w:cs="Times New Roman"/>
          <w:i/>
          <w:position w:val="0"/>
          <w:sz w:val="20"/>
          <w:szCs w:val="20"/>
          <w:lang w:eastAsia="zh-CN"/>
          <w14:ligatures w14:val="none"/>
        </w:rPr>
        <w:t>,</w:t>
      </w:r>
      <w:r>
        <w:rPr>
          <w:rFonts w:ascii="Times New Roman" w:eastAsia="SimSun" w:hAnsi="Times New Roman" w:cs="Times New Roman"/>
          <w:position w:val="0"/>
          <w:sz w:val="20"/>
          <w:szCs w:val="20"/>
          <w:lang w:eastAsia="zh-CN"/>
          <w14:ligatures w14:val="none"/>
        </w:rPr>
        <w:t>1992</w:t>
      </w:r>
      <w:proofErr w:type="gramEnd"/>
      <w:r>
        <w:rPr>
          <w:rFonts w:ascii="Times New Roman" w:eastAsia="SimSun" w:hAnsi="Times New Roman" w:cs="Times New Roman"/>
          <w:position w:val="0"/>
          <w:sz w:val="20"/>
          <w:szCs w:val="20"/>
          <w:lang w:eastAsia="zh-CN"/>
          <w14:ligatures w14:val="none"/>
        </w:rPr>
        <w:t xml:space="preserve">(1), 042042. </w:t>
      </w:r>
      <w:hyperlink r:id="rId14" w:history="1">
        <w:r>
          <w:rPr>
            <w:rFonts w:ascii="Times New Roman" w:eastAsia="SimSun" w:hAnsi="Times New Roman" w:cs="Times New Roman"/>
            <w:position w:val="0"/>
            <w:sz w:val="20"/>
            <w:szCs w:val="20"/>
            <w:u w:val="single"/>
            <w:lang w:eastAsia="zh-CN"/>
            <w14:ligatures w14:val="none"/>
          </w:rPr>
          <w:t>https://doi.org/10.1088/1742-6596/1992/4/042042</w:t>
        </w:r>
      </w:hyperlink>
    </w:p>
    <w:p w14:paraId="7DA57BB4" w14:textId="49E44DAE" w:rsidR="00751050" w:rsidRPr="00F65367" w:rsidRDefault="003B3AC9" w:rsidP="00F65367">
      <w:pPr>
        <w:suppressAutoHyphens w:val="0"/>
        <w:spacing w:after="0" w:line="240" w:lineRule="auto"/>
        <w:ind w:leftChars="0" w:left="432" w:firstLineChars="0" w:hanging="432"/>
        <w:jc w:val="both"/>
        <w:textDirection w:val="lrTb"/>
        <w:textAlignment w:val="auto"/>
        <w:outlineLvl w:val="9"/>
      </w:pPr>
      <w:r>
        <w:rPr>
          <w:rFonts w:ascii="Times New Roman" w:hAnsi="Times New Roman" w:cs="Times New Roman"/>
          <w:position w:val="0"/>
          <w:sz w:val="20"/>
          <w:szCs w:val="20"/>
          <w14:ligatures w14:val="none"/>
        </w:rPr>
        <w:t xml:space="preserve">Vaishya, R., </w:t>
      </w:r>
      <w:proofErr w:type="spellStart"/>
      <w:r>
        <w:rPr>
          <w:rFonts w:ascii="Times New Roman" w:hAnsi="Times New Roman" w:cs="Times New Roman"/>
          <w:position w:val="0"/>
          <w:sz w:val="20"/>
          <w:szCs w:val="20"/>
          <w14:ligatures w14:val="none"/>
        </w:rPr>
        <w:t>Javaid</w:t>
      </w:r>
      <w:proofErr w:type="spellEnd"/>
      <w:r>
        <w:rPr>
          <w:rFonts w:ascii="Times New Roman" w:hAnsi="Times New Roman" w:cs="Times New Roman"/>
          <w:position w:val="0"/>
          <w:sz w:val="20"/>
          <w:szCs w:val="20"/>
          <w14:ligatures w14:val="none"/>
        </w:rPr>
        <w:t xml:space="preserve">, M., Khan, I. H., &amp; Haleem, A. (2020). Artificial intelligence (AI) applications for COVID-19 pandemic. Diabetes &amp; Metabolic Syndrome: Clinical Research &amp; Reviews, 14(4), 337-339. </w:t>
      </w:r>
      <w:hyperlink r:id="rId15" w:history="1">
        <w:r>
          <w:rPr>
            <w:rFonts w:ascii="Times New Roman" w:hAnsi="Times New Roman" w:cs="Times New Roman"/>
            <w:position w:val="0"/>
            <w:sz w:val="20"/>
            <w:szCs w:val="20"/>
            <w:u w:val="single"/>
            <w14:ligatures w14:val="none"/>
          </w:rPr>
          <w:t>https://doi.org/10.1016/j.dsx.2020.04.012</w:t>
        </w:r>
      </w:hyperlink>
    </w:p>
    <w:p w14:paraId="2BD446EF" w14:textId="77777777" w:rsidR="001767A9" w:rsidRDefault="003B3AC9" w:rsidP="00F65367">
      <w:pPr>
        <w:suppressAutoHyphens w:val="0"/>
        <w:spacing w:after="0" w:line="240" w:lineRule="auto"/>
        <w:ind w:leftChars="0" w:left="432" w:firstLineChars="0" w:hanging="432"/>
        <w:jc w:val="both"/>
        <w:textDirection w:val="lrTb"/>
        <w:textAlignment w:val="auto"/>
        <w:outlineLvl w:val="9"/>
        <w:rPr>
          <w:rFonts w:ascii="Times New Roman" w:eastAsia="SimSun" w:hAnsi="Times New Roman" w:cs="Times New Roman"/>
          <w:position w:val="0"/>
          <w:sz w:val="20"/>
          <w:szCs w:val="20"/>
          <w:lang w:eastAsia="zh-CN"/>
          <w14:ligatures w14:val="none"/>
        </w:rPr>
      </w:pPr>
      <w:proofErr w:type="spellStart"/>
      <w:r>
        <w:rPr>
          <w:rFonts w:ascii="Times New Roman" w:eastAsia="SimSun" w:hAnsi="Times New Roman" w:cs="Times New Roman"/>
          <w:position w:val="0"/>
          <w:sz w:val="20"/>
          <w:szCs w:val="20"/>
          <w:lang w:eastAsia="zh-CN"/>
          <w14:ligatures w14:val="none"/>
        </w:rPr>
        <w:t>Zawacki</w:t>
      </w:r>
      <w:proofErr w:type="spellEnd"/>
      <w:r>
        <w:rPr>
          <w:rFonts w:ascii="Times New Roman" w:eastAsia="SimSun" w:hAnsi="Times New Roman" w:cs="Times New Roman"/>
          <w:position w:val="0"/>
          <w:sz w:val="20"/>
          <w:szCs w:val="20"/>
          <w:lang w:eastAsia="zh-CN"/>
          <w14:ligatures w14:val="none"/>
        </w:rPr>
        <w:t xml:space="preserve">-Richter, O., et al. (2019). Systematic review of research on artificial intelligence applications in higher education–where are the educators? </w:t>
      </w:r>
      <w:r>
        <w:rPr>
          <w:rFonts w:ascii="Times New Roman" w:eastAsia="SimSun" w:hAnsi="Times New Roman" w:cs="Times New Roman"/>
          <w:i/>
          <w:position w:val="0"/>
          <w:sz w:val="20"/>
          <w:szCs w:val="20"/>
          <w:lang w:eastAsia="zh-CN"/>
          <w14:ligatures w14:val="none"/>
        </w:rPr>
        <w:t>International Journal of Educational Technology in Higher Education</w:t>
      </w:r>
      <w:r>
        <w:rPr>
          <w:rFonts w:ascii="Times New Roman" w:eastAsia="SimSun" w:hAnsi="Times New Roman" w:cs="Times New Roman"/>
          <w:position w:val="0"/>
          <w:sz w:val="20"/>
          <w:szCs w:val="20"/>
          <w:lang w:eastAsia="zh-CN"/>
          <w14:ligatures w14:val="none"/>
        </w:rPr>
        <w:t>, 16(1), 1–27.</w:t>
      </w:r>
    </w:p>
    <w:p w14:paraId="09B1F6B9" w14:textId="77777777" w:rsidR="001767A9" w:rsidRDefault="001767A9" w:rsidP="00F65367">
      <w:pPr>
        <w:spacing w:after="0" w:line="240" w:lineRule="auto"/>
        <w:ind w:leftChars="0" w:left="0" w:firstLineChars="0" w:firstLine="0"/>
        <w:jc w:val="both"/>
        <w:rPr>
          <w:rFonts w:ascii="Times New Roman" w:hAnsi="Times New Roman" w:cs="Times New Roman"/>
          <w:b/>
          <w:bCs/>
          <w:szCs w:val="28"/>
        </w:rPr>
      </w:pPr>
    </w:p>
    <w:sectPr w:rsidR="001767A9">
      <w:headerReference w:type="even" r:id="rId16"/>
      <w:headerReference w:type="default" r:id="rId17"/>
      <w:footerReference w:type="even" r:id="rId18"/>
      <w:footerReference w:type="default" r:id="rId19"/>
      <w:headerReference w:type="first" r:id="rId20"/>
      <w:footerReference w:type="first" r:id="rId21"/>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3A41B" w14:textId="77777777" w:rsidR="00FD1DE0" w:rsidRDefault="00FD1DE0">
      <w:pPr>
        <w:spacing w:after="0" w:line="240" w:lineRule="auto"/>
        <w:ind w:left="0" w:hanging="2"/>
      </w:pPr>
      <w:r>
        <w:separator/>
      </w:r>
    </w:p>
  </w:endnote>
  <w:endnote w:type="continuationSeparator" w:id="0">
    <w:p w14:paraId="6859A2E6" w14:textId="77777777" w:rsidR="00FD1DE0" w:rsidRDefault="00FD1DE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A779" w14:textId="77777777" w:rsidR="001767A9" w:rsidRDefault="001767A9">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B03AF" w14:textId="77777777" w:rsidR="001767A9" w:rsidRDefault="003B3AC9">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4508E7">
      <w:rPr>
        <w:rFonts w:ascii="Cambria" w:eastAsia="Cambria" w:hAnsi="Cambria" w:cs="Cambria"/>
        <w:noProof/>
        <w:sz w:val="20"/>
        <w:szCs w:val="20"/>
      </w:rPr>
      <w:t>7</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6BD70" w14:textId="77777777" w:rsidR="00CE508D" w:rsidRDefault="00CE508D">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AA11A" w14:textId="77777777" w:rsidR="00FD1DE0" w:rsidRDefault="00FD1DE0">
      <w:pPr>
        <w:spacing w:after="0" w:line="240" w:lineRule="auto"/>
        <w:ind w:left="0" w:hanging="2"/>
      </w:pPr>
      <w:r>
        <w:separator/>
      </w:r>
    </w:p>
  </w:footnote>
  <w:footnote w:type="continuationSeparator" w:id="0">
    <w:p w14:paraId="511DD7D1" w14:textId="77777777" w:rsidR="00FD1DE0" w:rsidRDefault="00FD1DE0">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A759B" w14:textId="77777777" w:rsidR="001767A9" w:rsidRDefault="001767A9">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196F8" w14:textId="77777777" w:rsidR="001767A9" w:rsidRDefault="003B3AC9">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1767A9" w14:paraId="5A50443B" w14:textId="77777777">
      <w:trPr>
        <w:trHeight w:val="1156"/>
      </w:trPr>
      <w:tc>
        <w:tcPr>
          <w:tcW w:w="8089" w:type="dxa"/>
        </w:tcPr>
        <w:p w14:paraId="13D98F59" w14:textId="77777777" w:rsidR="001767A9" w:rsidRDefault="003B3AC9">
          <w:pPr>
            <w:pStyle w:val="Header"/>
            <w:spacing w:after="0" w:line="240" w:lineRule="auto"/>
            <w:ind w:left="0" w:hanging="2"/>
            <w:jc w:val="right"/>
            <w:rPr>
              <w:rFonts w:ascii="Times New Roman" w:hAnsi="Times New Roman" w:cs="Times New Roman"/>
              <w:b/>
              <w:bCs/>
              <w:sz w:val="20"/>
              <w:szCs w:val="20"/>
            </w:rPr>
          </w:pP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International Journal of Education (ZIJE)</w:t>
          </w:r>
        </w:p>
        <w:p w14:paraId="1C5D0859" w14:textId="77777777" w:rsidR="001767A9" w:rsidRDefault="003B3AC9">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38160EF5" w14:textId="77777777" w:rsidR="001767A9" w:rsidRDefault="003B3AC9">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Federal University </w:t>
          </w:r>
          <w:proofErr w:type="spellStart"/>
          <w:r>
            <w:rPr>
              <w:rFonts w:ascii="Times New Roman" w:hAnsi="Times New Roman" w:cs="Times New Roman"/>
              <w:b/>
              <w:bCs/>
              <w:sz w:val="20"/>
              <w:szCs w:val="20"/>
            </w:rPr>
            <w:t>Gusau</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State, Nigeria</w:t>
          </w:r>
        </w:p>
        <w:p w14:paraId="41489190" w14:textId="5949314D" w:rsidR="001767A9" w:rsidRDefault="003B3AC9">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w:t>
          </w:r>
          <w:r w:rsidR="00CE508D">
            <w:rPr>
              <w:rFonts w:ascii="Times New Roman" w:hAnsi="Times New Roman" w:cs="Times New Roman"/>
              <w:b/>
              <w:bCs/>
              <w:sz w:val="20"/>
              <w:szCs w:val="20"/>
            </w:rPr>
            <w:t>4</w:t>
          </w:r>
          <w:r>
            <w:rPr>
              <w:rFonts w:ascii="Times New Roman" w:hAnsi="Times New Roman" w:cs="Times New Roman"/>
              <w:b/>
              <w:bCs/>
              <w:sz w:val="20"/>
              <w:szCs w:val="20"/>
            </w:rPr>
            <w:t xml:space="preserve">, Number </w:t>
          </w:r>
          <w:r w:rsidR="00CE508D">
            <w:rPr>
              <w:rFonts w:ascii="Times New Roman" w:hAnsi="Times New Roman" w:cs="Times New Roman"/>
              <w:b/>
              <w:bCs/>
              <w:sz w:val="20"/>
              <w:szCs w:val="20"/>
            </w:rPr>
            <w:t>2</w:t>
          </w:r>
          <w:r>
            <w:rPr>
              <w:rFonts w:ascii="Times New Roman" w:hAnsi="Times New Roman" w:cs="Times New Roman"/>
              <w:b/>
              <w:bCs/>
              <w:sz w:val="20"/>
              <w:szCs w:val="20"/>
            </w:rPr>
            <w:t xml:space="preserve">, </w:t>
          </w:r>
          <w:r w:rsidR="00CE508D">
            <w:rPr>
              <w:rFonts w:ascii="Times New Roman" w:hAnsi="Times New Roman" w:cs="Times New Roman"/>
              <w:b/>
              <w:bCs/>
              <w:sz w:val="20"/>
              <w:szCs w:val="20"/>
            </w:rPr>
            <w:t>April</w:t>
          </w:r>
          <w:r>
            <w:rPr>
              <w:rFonts w:ascii="Times New Roman" w:hAnsi="Times New Roman" w:cs="Times New Roman"/>
              <w:b/>
              <w:bCs/>
              <w:sz w:val="20"/>
              <w:szCs w:val="20"/>
            </w:rPr>
            <w:t>, 202</w:t>
          </w:r>
          <w:r w:rsidR="00CE508D">
            <w:rPr>
              <w:rFonts w:ascii="Times New Roman" w:hAnsi="Times New Roman" w:cs="Times New Roman"/>
              <w:b/>
              <w:bCs/>
              <w:sz w:val="20"/>
              <w:szCs w:val="20"/>
            </w:rPr>
            <w:t>4</w:t>
          </w:r>
        </w:p>
        <w:p w14:paraId="180522DF" w14:textId="77777777" w:rsidR="001767A9" w:rsidRDefault="003B3AC9">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14:paraId="18178B86" w14:textId="0A49F281" w:rsidR="001767A9" w:rsidRDefault="003B3AC9">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 behindDoc="0" locked="0" layoutInCell="1" allowOverlap="1" wp14:anchorId="00A1836A" wp14:editId="4F3B1F7F">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D1000F">
            <w:rPr>
              <w:rFonts w:ascii="Times New Roman" w:hAnsi="Times New Roman" w:cs="Times New Roman"/>
              <w:sz w:val="20"/>
              <w:szCs w:val="20"/>
            </w:rPr>
            <w:t>www.zije</w:t>
          </w:r>
          <w:r>
            <w:rPr>
              <w:rFonts w:ascii="Times New Roman" w:hAnsi="Times New Roman" w:cs="Times New Roman"/>
              <w:sz w:val="20"/>
              <w:szCs w:val="20"/>
            </w:rPr>
            <w:t>fugusau.com</w:t>
          </w:r>
        </w:p>
      </w:tc>
    </w:tr>
  </w:tbl>
  <w:p w14:paraId="5456803F" w14:textId="77777777" w:rsidR="001767A9" w:rsidRDefault="003B3AC9">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03D7" w14:textId="77777777" w:rsidR="001767A9" w:rsidRDefault="001767A9">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2A984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9"/>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A63820"/>
    <w:multiLevelType w:val="hybridMultilevel"/>
    <w:tmpl w:val="D6643B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2837257"/>
    <w:multiLevelType w:val="hybridMultilevel"/>
    <w:tmpl w:val="8E7A72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ACE62CC"/>
    <w:multiLevelType w:val="hybridMultilevel"/>
    <w:tmpl w:val="CDC6D6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3B436D9"/>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EE04F1"/>
    <w:multiLevelType w:val="hybridMultilevel"/>
    <w:tmpl w:val="9514B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D97AC0"/>
    <w:multiLevelType w:val="hybridMultilevel"/>
    <w:tmpl w:val="C00404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8"/>
  </w:num>
  <w:num w:numId="3">
    <w:abstractNumId w:val="0"/>
  </w:num>
  <w:num w:numId="4">
    <w:abstractNumId w:val="2"/>
  </w:num>
  <w:num w:numId="5">
    <w:abstractNumId w:val="3"/>
  </w:num>
  <w:num w:numId="6">
    <w:abstractNumId w:val="1"/>
  </w:num>
  <w:num w:numId="7">
    <w:abstractNumId w:val="4"/>
  </w:num>
  <w:num w:numId="8">
    <w:abstractNumId w:val="5"/>
  </w:num>
  <w:num w:numId="9">
    <w:abstractNumId w:val="6"/>
  </w:num>
  <w:num w:numId="10">
    <w:abstractNumId w:val="7"/>
  </w:num>
  <w:num w:numId="11">
    <w:abstractNumId w:val="14"/>
  </w:num>
  <w:num w:numId="12">
    <w:abstractNumId w:val="10"/>
  </w:num>
  <w:num w:numId="13">
    <w:abstractNumId w:val="11"/>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7A9"/>
    <w:rsid w:val="000D1F8F"/>
    <w:rsid w:val="001767A9"/>
    <w:rsid w:val="003B3AC9"/>
    <w:rsid w:val="00444EA4"/>
    <w:rsid w:val="004508E7"/>
    <w:rsid w:val="004808A4"/>
    <w:rsid w:val="004863F7"/>
    <w:rsid w:val="00751050"/>
    <w:rsid w:val="008B384E"/>
    <w:rsid w:val="009B44D7"/>
    <w:rsid w:val="00CE508D"/>
    <w:rsid w:val="00D1000F"/>
    <w:rsid w:val="00D31B77"/>
    <w:rsid w:val="00F65367"/>
    <w:rsid w:val="00FD1D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1027"/>
        <o:r id="V:Rule2" type="connector" idref="#1028"/>
        <o:r id="V:Rule3" type="connector" idref="#1029"/>
        <o:r id="V:Rule4" type="connector" idref="#1031"/>
        <o:r id="V:Rule5" type="connector" idref="#1030"/>
        <o:r id="V:Rule6" type="connector" idref="#1033"/>
        <o:r id="V:Rule7" type="connector" idref="#1032"/>
        <o:r id="V:Rule8" type="connector" idref="#1039"/>
        <o:r id="V:Rule9" type="connector" idref="#1038"/>
        <o:r id="V:Rule10" type="connector" idref="#1035"/>
        <o:r id="V:Rule11" type="connector" idref="#1034"/>
        <o:r id="V:Rule12" type="connector" idref="#1036"/>
        <o:r id="V:Rule13" type="connector" idref="#1037"/>
        <o:r id="V:Rule14" type="connector" idref="#_x0000_m1039"/>
      </o:rules>
    </o:shapelayout>
  </w:shapeDefaults>
  <w:decimalSymbol w:val="."/>
  <w:listSeparator w:val=","/>
  <w14:docId w14:val="2E0281E1"/>
  <w15:docId w15:val="{6B0D6831-4901-4946-B023-CD8EDFC9B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uppressAutoHyphens w:val="0"/>
      <w:spacing w:after="160" w:line="240" w:lineRule="auto"/>
      <w:ind w:leftChars="0" w:left="0" w:firstLineChars="0" w:firstLine="0"/>
      <w:textDirection w:val="lrTb"/>
      <w:textAlignment w:val="auto"/>
      <w:outlineLvl w:val="9"/>
    </w:pPr>
    <w:rPr>
      <w:rFonts w:cs="SimSun"/>
      <w:position w:val="0"/>
      <w:sz w:val="20"/>
      <w:szCs w:val="20"/>
      <w14:ligatures w14:val="none"/>
    </w:rPr>
  </w:style>
  <w:style w:type="character" w:customStyle="1" w:styleId="CommentTextChar">
    <w:name w:val="Comment Text Char"/>
    <w:basedOn w:val="DefaultParagraphFont"/>
    <w:link w:val="CommentText"/>
    <w:uiPriority w:val="99"/>
    <w:rPr>
      <w:kern w:val="0"/>
      <w:sz w:val="20"/>
      <w:szCs w:val="20"/>
      <w14:ligatures w14:val="none"/>
    </w:r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kern w:val="0"/>
      <w:position w:val="-1"/>
      <w:sz w:val="18"/>
      <w:szCs w:val="18"/>
    </w:rPr>
  </w:style>
  <w:style w:type="paragraph" w:styleId="CommentSubject">
    <w:name w:val="annotation subject"/>
    <w:basedOn w:val="CommentText"/>
    <w:next w:val="CommentText"/>
    <w:link w:val="CommentSubjectChar"/>
    <w:uiPriority w:val="99"/>
    <w:pPr>
      <w:suppressAutoHyphens/>
      <w:spacing w:after="200"/>
      <w:ind w:leftChars="-1" w:left="-1" w:hangingChars="1" w:hanging="1"/>
      <w:textDirection w:val="btLr"/>
      <w:textAlignment w:val="top"/>
      <w:outlineLvl w:val="0"/>
    </w:pPr>
    <w:rPr>
      <w:rFonts w:cs="Calibri"/>
      <w:b/>
      <w:bCs/>
      <w:position w:val="-1"/>
      <w14:ligatures w14:val="standardContextual"/>
    </w:rPr>
  </w:style>
  <w:style w:type="character" w:customStyle="1" w:styleId="CommentSubjectChar">
    <w:name w:val="Comment Subject Char"/>
    <w:basedOn w:val="CommentTextChar"/>
    <w:link w:val="CommentSubject"/>
    <w:uiPriority w:val="99"/>
    <w:rPr>
      <w:rFonts w:cs="Calibri"/>
      <w:b/>
      <w:bCs/>
      <w:kern w:val="0"/>
      <w:position w:val="-1"/>
      <w:sz w:val="20"/>
      <w:szCs w:val="20"/>
      <w14:ligatures w14:val="none"/>
    </w:rPr>
  </w:style>
  <w:style w:type="character" w:customStyle="1" w:styleId="UnresolvedMention">
    <w:name w:val="Unresolved Mention"/>
    <w:basedOn w:val="DefaultParagraphFont"/>
    <w:uiPriority w:val="99"/>
    <w:semiHidden/>
    <w:unhideWhenUsed/>
    <w:rsid w:val="007510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09/ACCESS.2020.2988510" TargetMode="External"/><Relationship Id="rId13" Type="http://schemas.openxmlformats.org/officeDocument/2006/relationships/hyperlink" Target="https://doi.org/10.1007%2Fs00146-020-01033-8"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mailto:akintewebn@aceondo.edu.ng" TargetMode="External"/><Relationship Id="rId12" Type="http://schemas.openxmlformats.org/officeDocument/2006/relationships/hyperlink" Target="https://doi.org/10.1038/s41591-018-0307-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88/1757-899X/750/1/012137" TargetMode="External"/><Relationship Id="rId5" Type="http://schemas.openxmlformats.org/officeDocument/2006/relationships/footnotes" Target="footnotes.xml"/><Relationship Id="rId15" Type="http://schemas.openxmlformats.org/officeDocument/2006/relationships/hyperlink" Target="https://doi.org/10.1016/j.dsx.2020.04.012" TargetMode="External"/><Relationship Id="rId23" Type="http://schemas.openxmlformats.org/officeDocument/2006/relationships/theme" Target="theme/theme1.xml"/><Relationship Id="rId10" Type="http://schemas.openxmlformats.org/officeDocument/2006/relationships/hyperlink" Target="https://doi:10.1038/s41586-021-04086-x"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doi.org/10.1080/00131857.2020.1728732" TargetMode="External"/><Relationship Id="rId14" Type="http://schemas.openxmlformats.org/officeDocument/2006/relationships/hyperlink" Target="https://doi.org/10.1088/1742-6596/1992/4/042042"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4315</Words>
  <Characters>24599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3</cp:revision>
  <dcterms:created xsi:type="dcterms:W3CDTF">2024-07-02T19:01:00Z</dcterms:created>
  <dcterms:modified xsi:type="dcterms:W3CDTF">2024-07-03T14:18:00Z</dcterms:modified>
</cp:coreProperties>
</file>